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1121" w14:textId="77777777" w:rsidR="0040598C" w:rsidRPr="00D67E0A" w:rsidRDefault="0040598C" w:rsidP="0040598C">
      <w:pPr>
        <w:jc w:val="center"/>
        <w:rPr>
          <w:rFonts w:asciiTheme="minorHAnsi" w:hAnsiTheme="minorHAnsi" w:cstheme="minorHAnsi"/>
          <w:b/>
          <w:u w:val="single"/>
        </w:rPr>
      </w:pPr>
      <w:r w:rsidRPr="00D67E0A">
        <w:rPr>
          <w:rFonts w:asciiTheme="minorHAnsi" w:hAnsiTheme="minorHAnsi" w:cstheme="minorHAnsi"/>
          <w:b/>
          <w:u w:val="single"/>
        </w:rPr>
        <w:t>The Impact of the Great War on Western Culture and the Western Worldview</w:t>
      </w:r>
    </w:p>
    <w:p w14:paraId="5F3CDFCD" w14:textId="77777777" w:rsidR="0040598C" w:rsidRPr="00D67E0A" w:rsidRDefault="0040598C" w:rsidP="0040598C">
      <w:pPr>
        <w:jc w:val="center"/>
        <w:rPr>
          <w:rFonts w:asciiTheme="minorHAnsi" w:hAnsiTheme="minorHAnsi" w:cstheme="minorHAnsi"/>
          <w:b/>
          <w:u w:val="single"/>
        </w:rPr>
      </w:pPr>
      <w:r w:rsidRPr="00D67E0A">
        <w:rPr>
          <w:rFonts w:asciiTheme="minorHAnsi" w:hAnsiTheme="minorHAnsi" w:cstheme="minorHAnsi"/>
          <w:b/>
          <w:u w:val="single"/>
        </w:rPr>
        <w:t xml:space="preserve"> OLL</w:t>
      </w:r>
      <w:r>
        <w:rPr>
          <w:rFonts w:asciiTheme="minorHAnsi" w:hAnsiTheme="minorHAnsi" w:cstheme="minorHAnsi"/>
          <w:b/>
          <w:u w:val="single"/>
        </w:rPr>
        <w:t>I Study Group # 260 (Spring 2022</w:t>
      </w:r>
      <w:r w:rsidRPr="00D67E0A">
        <w:rPr>
          <w:rFonts w:asciiTheme="minorHAnsi" w:hAnsiTheme="minorHAnsi" w:cstheme="minorHAnsi"/>
          <w:b/>
          <w:u w:val="single"/>
        </w:rPr>
        <w:t>)</w:t>
      </w:r>
    </w:p>
    <w:p w14:paraId="3D6299E2" w14:textId="77777777" w:rsidR="0040598C" w:rsidRPr="00D67E0A" w:rsidRDefault="0040598C" w:rsidP="0040598C">
      <w:pPr>
        <w:jc w:val="center"/>
        <w:rPr>
          <w:rFonts w:asciiTheme="minorHAnsi" w:hAnsiTheme="minorHAnsi" w:cstheme="minorHAnsi"/>
          <w:b/>
          <w:u w:val="single"/>
        </w:rPr>
      </w:pPr>
    </w:p>
    <w:p w14:paraId="0AB647D9" w14:textId="77777777" w:rsidR="0040598C" w:rsidRPr="00D67E0A" w:rsidRDefault="0040598C" w:rsidP="0040598C">
      <w:pPr>
        <w:rPr>
          <w:rFonts w:asciiTheme="minorHAnsi" w:hAnsiTheme="minorHAnsi" w:cstheme="minorHAnsi"/>
        </w:rPr>
      </w:pPr>
      <w:r w:rsidRPr="00D67E0A">
        <w:rPr>
          <w:rFonts w:asciiTheme="minorHAnsi" w:hAnsiTheme="minorHAnsi" w:cstheme="minorHAnsi"/>
        </w:rPr>
        <w:t>SGL: Charles A. O'Connor III, JD, DLS</w:t>
      </w:r>
    </w:p>
    <w:p w14:paraId="0DEF1405" w14:textId="77777777" w:rsidR="0040598C" w:rsidRPr="00D67E0A" w:rsidRDefault="0040598C" w:rsidP="0040598C">
      <w:pPr>
        <w:rPr>
          <w:rFonts w:asciiTheme="minorHAnsi" w:hAnsiTheme="minorHAnsi" w:cstheme="minorHAnsi"/>
        </w:rPr>
      </w:pPr>
      <w:r w:rsidRPr="00D67E0A">
        <w:rPr>
          <w:rFonts w:asciiTheme="minorHAnsi" w:hAnsiTheme="minorHAnsi" w:cstheme="minorHAnsi"/>
        </w:rPr>
        <w:t>Cell Phone: 202-550-0137</w:t>
      </w:r>
    </w:p>
    <w:p w14:paraId="27DFC288" w14:textId="77777777" w:rsidR="0040598C" w:rsidRDefault="0040598C" w:rsidP="0040598C">
      <w:pPr>
        <w:rPr>
          <w:rStyle w:val="Hyperlink"/>
          <w:rFonts w:asciiTheme="minorHAnsi" w:hAnsiTheme="minorHAnsi" w:cstheme="minorHAnsi"/>
        </w:rPr>
      </w:pPr>
      <w:r w:rsidRPr="00D67E0A">
        <w:rPr>
          <w:rFonts w:asciiTheme="minorHAnsi" w:hAnsiTheme="minorHAnsi" w:cstheme="minorHAnsi"/>
        </w:rPr>
        <w:t xml:space="preserve">Email: </w:t>
      </w:r>
      <w:hyperlink r:id="rId7" w:history="1">
        <w:r w:rsidRPr="00D67E0A">
          <w:rPr>
            <w:rStyle w:val="Hyperlink"/>
            <w:rFonts w:asciiTheme="minorHAnsi" w:hAnsiTheme="minorHAnsi" w:cstheme="minorHAnsi"/>
          </w:rPr>
          <w:t>coconnor42@verizon.net</w:t>
        </w:r>
      </w:hyperlink>
    </w:p>
    <w:p w14:paraId="4E36B685" w14:textId="77777777" w:rsidR="0040598C" w:rsidRPr="00354759" w:rsidRDefault="0040598C" w:rsidP="0040598C">
      <w:pPr>
        <w:rPr>
          <w:rFonts w:asciiTheme="minorHAnsi" w:hAnsiTheme="minorHAnsi" w:cstheme="minorHAnsi"/>
        </w:rPr>
      </w:pPr>
      <w:r w:rsidRPr="00354759">
        <w:rPr>
          <w:rFonts w:asciiTheme="minorHAnsi" w:hAnsiTheme="minorHAnsi" w:cstheme="minorHAnsi"/>
        </w:rPr>
        <w:t>Days,</w:t>
      </w:r>
      <w:r>
        <w:rPr>
          <w:rFonts w:asciiTheme="minorHAnsi" w:hAnsiTheme="minorHAnsi" w:cstheme="minorHAnsi"/>
        </w:rPr>
        <w:t xml:space="preserve"> Times &amp; Dates: Thursdays, 1:45 PM-3:15 PM, March 10-May 12</w:t>
      </w:r>
    </w:p>
    <w:p w14:paraId="2404E15D" w14:textId="77777777" w:rsidR="0040598C" w:rsidRPr="00D67E0A" w:rsidRDefault="0040598C" w:rsidP="0040598C">
      <w:pPr>
        <w:rPr>
          <w:rFonts w:asciiTheme="minorHAnsi" w:hAnsiTheme="minorHAnsi" w:cstheme="minorHAnsi"/>
        </w:rPr>
      </w:pPr>
      <w:r w:rsidRPr="00D67E0A">
        <w:rPr>
          <w:rFonts w:asciiTheme="minorHAnsi" w:hAnsiTheme="minorHAnsi" w:cstheme="minorHAnsi"/>
        </w:rPr>
        <w:t>Format:</w:t>
      </w:r>
      <w:r>
        <w:rPr>
          <w:rFonts w:asciiTheme="minorHAnsi" w:hAnsiTheme="minorHAnsi" w:cstheme="minorHAnsi"/>
        </w:rPr>
        <w:t xml:space="preserve"> Lectures </w:t>
      </w:r>
      <w:r w:rsidRPr="00D67E0A">
        <w:rPr>
          <w:rFonts w:asciiTheme="minorHAnsi" w:hAnsiTheme="minorHAnsi" w:cstheme="minorHAnsi"/>
        </w:rPr>
        <w:t>with</w:t>
      </w:r>
      <w:r>
        <w:rPr>
          <w:rFonts w:asciiTheme="minorHAnsi" w:hAnsiTheme="minorHAnsi" w:cstheme="minorHAnsi"/>
        </w:rPr>
        <w:t xml:space="preserve"> Discussion</w:t>
      </w:r>
      <w:r w:rsidRPr="00D67E0A">
        <w:rPr>
          <w:rFonts w:asciiTheme="minorHAnsi" w:hAnsiTheme="minorHAnsi" w:cstheme="minorHAnsi"/>
        </w:rPr>
        <w:t>.</w:t>
      </w:r>
    </w:p>
    <w:p w14:paraId="6A46667A" w14:textId="77777777" w:rsidR="0040598C" w:rsidRPr="00D67E0A" w:rsidRDefault="0040598C" w:rsidP="0040598C">
      <w:pPr>
        <w:rPr>
          <w:rFonts w:asciiTheme="minorHAnsi" w:hAnsiTheme="minorHAnsi" w:cstheme="minorHAnsi"/>
        </w:rPr>
      </w:pPr>
    </w:p>
    <w:p w14:paraId="29D65148" w14:textId="77777777" w:rsidR="0040598C" w:rsidRPr="00D67E0A" w:rsidRDefault="0040598C" w:rsidP="0040598C">
      <w:pPr>
        <w:rPr>
          <w:rFonts w:asciiTheme="minorHAnsi" w:hAnsiTheme="minorHAnsi" w:cstheme="minorHAnsi"/>
          <w:bCs/>
        </w:rPr>
      </w:pPr>
      <w:r w:rsidRPr="00D67E0A">
        <w:rPr>
          <w:rFonts w:asciiTheme="minorHAnsi" w:hAnsiTheme="minorHAnsi" w:cstheme="minorHAnsi"/>
          <w:bCs/>
          <w:u w:val="single"/>
        </w:rPr>
        <w:t>Study Group Description</w:t>
      </w:r>
      <w:r w:rsidRPr="00D67E0A">
        <w:rPr>
          <w:rFonts w:asciiTheme="minorHAnsi" w:hAnsiTheme="minorHAnsi" w:cstheme="minorHAnsi"/>
          <w:bCs/>
        </w:rPr>
        <w:t xml:space="preserve">: </w:t>
      </w:r>
    </w:p>
    <w:p w14:paraId="1DF8ED68" w14:textId="77777777" w:rsidR="0040598C" w:rsidRPr="00D67E0A" w:rsidRDefault="0040598C" w:rsidP="0040598C">
      <w:pPr>
        <w:rPr>
          <w:rFonts w:asciiTheme="minorHAnsi" w:hAnsiTheme="minorHAnsi" w:cstheme="minorHAnsi"/>
        </w:rPr>
      </w:pPr>
      <w:r w:rsidRPr="00D67E0A">
        <w:rPr>
          <w:rFonts w:asciiTheme="minorHAnsi" w:hAnsiTheme="minorHAnsi" w:cstheme="minorHAnsi"/>
        </w:rPr>
        <w:t xml:space="preserve">Intellectual and cultural historians generally consider World War I the turning point in modern Western civilization. This disastrous war shattered Enlightenment confidence in human reason, exposed the nineteenth-century myth of inevitable progress, challenged traditional belief in a divinely ordered universe, and fostered a postwar cosmic pessimism and materialist cosmology. To understand the war’s effect on Western culture, we will compare prewar and postwar philosophy, theology, literature, art, and music, focusing on the evolving Western view of reality. We will end with a discussion of the continuing influence of the war on Western culture and cosmology. </w:t>
      </w:r>
    </w:p>
    <w:p w14:paraId="71B875BC" w14:textId="77777777" w:rsidR="0040598C" w:rsidRPr="00D67E0A" w:rsidRDefault="0040598C" w:rsidP="0040598C">
      <w:pPr>
        <w:rPr>
          <w:rFonts w:asciiTheme="minorHAnsi" w:hAnsiTheme="minorHAnsi" w:cstheme="minorHAnsi"/>
        </w:rPr>
      </w:pPr>
      <w:r w:rsidRPr="00D67E0A">
        <w:rPr>
          <w:rFonts w:asciiTheme="minorHAnsi" w:hAnsiTheme="minorHAnsi" w:cstheme="minorHAnsi"/>
          <w:bCs/>
        </w:rPr>
        <w:t xml:space="preserve"> </w:t>
      </w:r>
    </w:p>
    <w:p w14:paraId="4C89AE06" w14:textId="77777777" w:rsidR="0040598C" w:rsidRPr="00D67E0A" w:rsidRDefault="0040598C" w:rsidP="0040598C">
      <w:pPr>
        <w:rPr>
          <w:rFonts w:asciiTheme="minorHAnsi" w:hAnsiTheme="minorHAnsi" w:cstheme="minorHAnsi"/>
        </w:rPr>
      </w:pPr>
      <w:r w:rsidRPr="00D67E0A">
        <w:rPr>
          <w:rFonts w:asciiTheme="minorHAnsi" w:hAnsiTheme="minorHAnsi" w:cstheme="minorHAnsi"/>
          <w:u w:val="single"/>
        </w:rPr>
        <w:t>Required Texts</w:t>
      </w:r>
      <w:r w:rsidRPr="00D67E0A">
        <w:rPr>
          <w:rFonts w:asciiTheme="minorHAnsi" w:hAnsiTheme="minorHAnsi" w:cstheme="minorHAnsi"/>
        </w:rPr>
        <w:t>:</w:t>
      </w:r>
    </w:p>
    <w:p w14:paraId="58E5F86A" w14:textId="77777777" w:rsidR="0040598C" w:rsidRPr="00D67E0A" w:rsidRDefault="0040598C" w:rsidP="0040598C">
      <w:pPr>
        <w:rPr>
          <w:rFonts w:asciiTheme="minorHAnsi" w:hAnsiTheme="minorHAnsi" w:cstheme="minorHAnsi"/>
          <w:i/>
          <w:iCs/>
        </w:rPr>
      </w:pPr>
      <w:r w:rsidRPr="00D67E0A">
        <w:rPr>
          <w:rFonts w:asciiTheme="minorHAnsi" w:hAnsiTheme="minorHAnsi" w:cstheme="minorHAnsi"/>
        </w:rPr>
        <w:t>O’Connor III, Charles A.</w:t>
      </w:r>
      <w:r>
        <w:rPr>
          <w:rFonts w:asciiTheme="minorHAnsi" w:hAnsiTheme="minorHAnsi" w:cstheme="minorHAnsi"/>
          <w:i/>
          <w:iCs/>
          <w:color w:val="004080"/>
        </w:rPr>
        <w:t xml:space="preserve"> </w:t>
      </w:r>
      <w:r w:rsidRPr="00D67E0A">
        <w:rPr>
          <w:rFonts w:asciiTheme="minorHAnsi" w:hAnsiTheme="minorHAnsi" w:cstheme="minorHAnsi"/>
          <w:i/>
          <w:iCs/>
        </w:rPr>
        <w:t>The Great War and the Death of God: Cultural Breakdown, Retreat from</w:t>
      </w:r>
    </w:p>
    <w:p w14:paraId="0977EB5A" w14:textId="77777777" w:rsidR="0040598C" w:rsidRPr="00D67E0A" w:rsidRDefault="0040598C" w:rsidP="0040598C">
      <w:pPr>
        <w:ind w:left="720" w:firstLine="60"/>
        <w:rPr>
          <w:rFonts w:asciiTheme="minorHAnsi" w:hAnsiTheme="minorHAnsi" w:cstheme="minorHAnsi"/>
        </w:rPr>
      </w:pPr>
      <w:r w:rsidRPr="00D67E0A">
        <w:rPr>
          <w:rFonts w:asciiTheme="minorHAnsi" w:hAnsiTheme="minorHAnsi" w:cstheme="minorHAnsi"/>
          <w:i/>
          <w:iCs/>
        </w:rPr>
        <w:t xml:space="preserve">Reason, and Rise of Neo-Darwinian Materialism in the Aftermath of World War I </w:t>
      </w:r>
      <w:r w:rsidRPr="00D67E0A">
        <w:rPr>
          <w:rFonts w:asciiTheme="minorHAnsi" w:hAnsiTheme="minorHAnsi" w:cstheme="minorHAnsi"/>
        </w:rPr>
        <w:t>(</w:t>
      </w:r>
      <w:r>
        <w:rPr>
          <w:rFonts w:asciiTheme="minorHAnsi" w:hAnsiTheme="minorHAnsi" w:cstheme="minorHAnsi"/>
        </w:rPr>
        <w:t xml:space="preserve">Washington, DC: </w:t>
      </w:r>
      <w:r w:rsidRPr="00D67E0A">
        <w:rPr>
          <w:rFonts w:asciiTheme="minorHAnsi" w:hAnsiTheme="minorHAnsi" w:cstheme="minorHAnsi"/>
        </w:rPr>
        <w:t>New Academia Publishing, 2014), ISBN 978-0-989-9169-9-8;</w:t>
      </w:r>
    </w:p>
    <w:p w14:paraId="588CA44D" w14:textId="77777777" w:rsidR="0040598C" w:rsidRPr="00D67E0A" w:rsidRDefault="0040598C" w:rsidP="0040598C">
      <w:pPr>
        <w:rPr>
          <w:rFonts w:asciiTheme="minorHAnsi" w:hAnsiTheme="minorHAnsi" w:cstheme="minorHAnsi"/>
          <w:i/>
        </w:rPr>
      </w:pPr>
      <w:r>
        <w:rPr>
          <w:rFonts w:asciiTheme="minorHAnsi" w:hAnsiTheme="minorHAnsi" w:cstheme="minorHAnsi"/>
        </w:rPr>
        <w:t>________.</w:t>
      </w:r>
      <w:r w:rsidRPr="00D67E0A">
        <w:rPr>
          <w:rFonts w:asciiTheme="minorHAnsi" w:hAnsiTheme="minorHAnsi" w:cstheme="minorHAnsi"/>
        </w:rPr>
        <w:t xml:space="preserve"> “Judaism and the Rise of Scientific Materialism after the Great War,” </w:t>
      </w:r>
      <w:r w:rsidRPr="00D67E0A">
        <w:rPr>
          <w:rFonts w:asciiTheme="minorHAnsi" w:hAnsiTheme="minorHAnsi" w:cstheme="minorHAnsi"/>
          <w:i/>
        </w:rPr>
        <w:t>Confluence, The</w:t>
      </w:r>
    </w:p>
    <w:p w14:paraId="2687F830" w14:textId="77777777" w:rsidR="0040598C" w:rsidRPr="00D67E0A" w:rsidRDefault="0040598C" w:rsidP="0040598C">
      <w:pPr>
        <w:ind w:firstLine="720"/>
        <w:rPr>
          <w:rFonts w:asciiTheme="minorHAnsi" w:hAnsiTheme="minorHAnsi" w:cstheme="minorHAnsi"/>
        </w:rPr>
      </w:pPr>
      <w:r w:rsidRPr="00D67E0A">
        <w:rPr>
          <w:rFonts w:asciiTheme="minorHAnsi" w:hAnsiTheme="minorHAnsi" w:cstheme="minorHAnsi"/>
          <w:i/>
        </w:rPr>
        <w:t xml:space="preserve"> Journal of Graduate Liberal Studies</w:t>
      </w:r>
      <w:r w:rsidRPr="00D67E0A">
        <w:rPr>
          <w:rFonts w:asciiTheme="minorHAnsi" w:hAnsiTheme="minorHAnsi" w:cstheme="minorHAnsi"/>
        </w:rPr>
        <w:t xml:space="preserve"> (Fall 2016) (Handout);</w:t>
      </w:r>
    </w:p>
    <w:p w14:paraId="49491796" w14:textId="77777777" w:rsidR="0040598C" w:rsidRPr="00D67E0A" w:rsidRDefault="0040598C" w:rsidP="0040598C">
      <w:pPr>
        <w:rPr>
          <w:rFonts w:asciiTheme="minorHAnsi" w:hAnsiTheme="minorHAnsi" w:cstheme="minorHAnsi"/>
        </w:rPr>
      </w:pPr>
      <w:r>
        <w:rPr>
          <w:rFonts w:asciiTheme="minorHAnsi" w:hAnsiTheme="minorHAnsi" w:cstheme="minorHAnsi"/>
        </w:rPr>
        <w:t>________.</w:t>
      </w:r>
      <w:r w:rsidRPr="00D67E0A">
        <w:rPr>
          <w:rFonts w:asciiTheme="minorHAnsi" w:hAnsiTheme="minorHAnsi" w:cstheme="minorHAnsi"/>
        </w:rPr>
        <w:t xml:space="preserve"> “Western Music, Cosmic Meaning, and the Great War,”</w:t>
      </w:r>
      <w:r w:rsidRPr="00D67E0A">
        <w:rPr>
          <w:rFonts w:asciiTheme="minorHAnsi" w:hAnsiTheme="minorHAnsi" w:cstheme="minorHAnsi"/>
          <w:i/>
        </w:rPr>
        <w:t xml:space="preserve"> Confluence, </w:t>
      </w:r>
      <w:r w:rsidRPr="00D67E0A">
        <w:rPr>
          <w:rFonts w:asciiTheme="minorHAnsi" w:hAnsiTheme="minorHAnsi" w:cstheme="minorHAnsi"/>
        </w:rPr>
        <w:t xml:space="preserve">(Fall 2018) (Handout); </w:t>
      </w:r>
    </w:p>
    <w:p w14:paraId="141AC0A5" w14:textId="77777777" w:rsidR="0040598C" w:rsidRPr="00D67E0A" w:rsidRDefault="0040598C" w:rsidP="0040598C">
      <w:pPr>
        <w:rPr>
          <w:rFonts w:asciiTheme="minorHAnsi" w:hAnsiTheme="minorHAnsi" w:cstheme="minorHAnsi"/>
        </w:rPr>
      </w:pPr>
      <w:r w:rsidRPr="00D67E0A">
        <w:rPr>
          <w:rFonts w:asciiTheme="minorHAnsi" w:hAnsiTheme="minorHAnsi" w:cstheme="minorHAnsi"/>
        </w:rPr>
        <w:t>Stace, W. T. “Man against the Darkness,”</w:t>
      </w:r>
      <w:r w:rsidRPr="00D67E0A">
        <w:rPr>
          <w:rFonts w:asciiTheme="minorHAnsi" w:hAnsiTheme="minorHAnsi" w:cstheme="minorHAnsi"/>
          <w:i/>
        </w:rPr>
        <w:t xml:space="preserve"> Atlantic Monthly</w:t>
      </w:r>
      <w:r w:rsidRPr="00D67E0A">
        <w:rPr>
          <w:rFonts w:asciiTheme="minorHAnsi" w:hAnsiTheme="minorHAnsi" w:cstheme="minorHAnsi"/>
        </w:rPr>
        <w:t xml:space="preserve"> (Sept. 1948)</w:t>
      </w:r>
      <w:r>
        <w:rPr>
          <w:rFonts w:asciiTheme="minorHAnsi" w:hAnsiTheme="minorHAnsi" w:cstheme="minorHAnsi"/>
        </w:rPr>
        <w:t xml:space="preserve"> (Handout)</w:t>
      </w:r>
      <w:r w:rsidRPr="00D67E0A">
        <w:rPr>
          <w:rFonts w:asciiTheme="minorHAnsi" w:hAnsiTheme="minorHAnsi" w:cstheme="minorHAnsi"/>
        </w:rPr>
        <w:t>.</w:t>
      </w:r>
    </w:p>
    <w:p w14:paraId="615D23AD" w14:textId="77777777" w:rsidR="0040598C" w:rsidRPr="00035249" w:rsidRDefault="0040598C" w:rsidP="0040598C">
      <w:pPr>
        <w:rPr>
          <w:rFonts w:asciiTheme="minorHAnsi" w:hAnsiTheme="minorHAnsi" w:cstheme="minorHAnsi"/>
        </w:rPr>
      </w:pPr>
    </w:p>
    <w:p w14:paraId="4D2E845B" w14:textId="77777777" w:rsidR="0040598C" w:rsidRPr="00D67E0A" w:rsidRDefault="0040598C" w:rsidP="0040598C">
      <w:pPr>
        <w:rPr>
          <w:rFonts w:asciiTheme="minorHAnsi" w:hAnsiTheme="minorHAnsi" w:cstheme="minorHAnsi"/>
          <w:u w:val="single"/>
        </w:rPr>
      </w:pPr>
      <w:r w:rsidRPr="00D67E0A">
        <w:rPr>
          <w:rFonts w:asciiTheme="minorHAnsi" w:hAnsiTheme="minorHAnsi" w:cstheme="minorHAnsi"/>
          <w:u w:val="single"/>
        </w:rPr>
        <w:t>Schedule of Classes and Readings:</w:t>
      </w:r>
    </w:p>
    <w:p w14:paraId="0C986F1A" w14:textId="77777777" w:rsidR="0040598C" w:rsidRPr="00D67E0A" w:rsidRDefault="0040598C" w:rsidP="0040598C">
      <w:pPr>
        <w:pStyle w:val="ListParagraph"/>
        <w:numPr>
          <w:ilvl w:val="0"/>
          <w:numId w:val="1"/>
        </w:numPr>
        <w:ind w:left="360"/>
        <w:rPr>
          <w:rFonts w:asciiTheme="minorHAnsi" w:hAnsiTheme="minorHAnsi" w:cstheme="minorHAnsi"/>
        </w:rPr>
      </w:pPr>
      <w:r w:rsidRPr="00D67E0A">
        <w:rPr>
          <w:rFonts w:asciiTheme="minorHAnsi" w:hAnsiTheme="minorHAnsi" w:cstheme="minorHAnsi"/>
          <w:u w:val="single"/>
        </w:rPr>
        <w:t>Introduction: Culture, Cosmology &amp; the Great War</w:t>
      </w:r>
      <w:r>
        <w:rPr>
          <w:rFonts w:asciiTheme="minorHAnsi" w:hAnsiTheme="minorHAnsi" w:cstheme="minorHAnsi"/>
          <w:u w:val="single"/>
        </w:rPr>
        <w:t xml:space="preserve"> (3/10)</w:t>
      </w:r>
      <w:r>
        <w:rPr>
          <w:rFonts w:asciiTheme="minorHAnsi" w:hAnsiTheme="minorHAnsi" w:cstheme="minorHAnsi"/>
        </w:rPr>
        <w:t>. C</w:t>
      </w:r>
      <w:r w:rsidRPr="00D67E0A">
        <w:rPr>
          <w:rFonts w:asciiTheme="minorHAnsi" w:hAnsiTheme="minorHAnsi" w:cstheme="minorHAnsi"/>
        </w:rPr>
        <w:t xml:space="preserve">ourse introduction and overview. </w:t>
      </w:r>
    </w:p>
    <w:p w14:paraId="4EEAFC54" w14:textId="77777777" w:rsidR="0040598C" w:rsidRPr="00D67E0A" w:rsidRDefault="0040598C" w:rsidP="0040598C">
      <w:pPr>
        <w:pStyle w:val="ListParagraph"/>
        <w:ind w:left="360"/>
        <w:rPr>
          <w:rFonts w:asciiTheme="minorHAnsi" w:hAnsiTheme="minorHAnsi" w:cstheme="minorHAnsi"/>
        </w:rPr>
      </w:pPr>
      <w:r w:rsidRPr="00D67E0A">
        <w:rPr>
          <w:rFonts w:asciiTheme="minorHAnsi" w:hAnsiTheme="minorHAnsi" w:cstheme="minorHAnsi"/>
          <w:u w:val="single"/>
        </w:rPr>
        <w:t>Readings</w:t>
      </w:r>
      <w:r w:rsidRPr="00D67E0A">
        <w:rPr>
          <w:rFonts w:asciiTheme="minorHAnsi" w:hAnsiTheme="minorHAnsi" w:cstheme="minorHAnsi"/>
        </w:rPr>
        <w:t>: O'Connor, Chapter 1; Introductions to articles on Western Music &amp; Judaism.</w:t>
      </w:r>
    </w:p>
    <w:p w14:paraId="27DF1216" w14:textId="77777777" w:rsidR="0040598C" w:rsidRPr="00D67E0A" w:rsidRDefault="0040598C" w:rsidP="0040598C">
      <w:pPr>
        <w:pStyle w:val="ListParagraph"/>
        <w:ind w:left="360"/>
        <w:rPr>
          <w:rFonts w:asciiTheme="minorHAnsi" w:hAnsiTheme="minorHAnsi" w:cstheme="minorHAnsi"/>
        </w:rPr>
      </w:pPr>
      <w:r w:rsidRPr="00D67E0A">
        <w:rPr>
          <w:rFonts w:asciiTheme="minorHAnsi" w:hAnsiTheme="minorHAnsi" w:cstheme="minorHAnsi"/>
          <w:u w:val="single"/>
        </w:rPr>
        <w:t>Suggested Readings:</w:t>
      </w:r>
      <w:r w:rsidRPr="00D67E0A">
        <w:rPr>
          <w:rStyle w:val="FootnoteReference"/>
          <w:rFonts w:asciiTheme="minorHAnsi" w:hAnsiTheme="minorHAnsi" w:cstheme="minorHAnsi"/>
          <w:u w:val="single"/>
        </w:rPr>
        <w:footnoteReference w:id="1"/>
      </w:r>
      <w:r w:rsidRPr="00D67E0A">
        <w:rPr>
          <w:rFonts w:asciiTheme="minorHAnsi" w:hAnsiTheme="minorHAnsi" w:cstheme="minorHAnsi"/>
        </w:rPr>
        <w:t xml:space="preserve"> Rupert Brooke, “Peace”; William Butler Yeats, “The Second Coming.” </w:t>
      </w:r>
      <w:r w:rsidRPr="00D67E0A">
        <w:rPr>
          <w:rFonts w:asciiTheme="minorHAnsi" w:hAnsiTheme="minorHAnsi" w:cstheme="minorHAnsi"/>
          <w:u w:val="single"/>
        </w:rPr>
        <w:t xml:space="preserve">Viewing: </w:t>
      </w:r>
      <w:r w:rsidRPr="00D67E0A">
        <w:rPr>
          <w:rFonts w:asciiTheme="minorHAnsi" w:hAnsiTheme="minorHAnsi" w:cstheme="minorHAnsi"/>
        </w:rPr>
        <w:t xml:space="preserve">Auguste Rodin &amp; Raoul Hausmann; </w:t>
      </w:r>
      <w:r w:rsidRPr="00D67E0A">
        <w:rPr>
          <w:rFonts w:asciiTheme="minorHAnsi" w:hAnsiTheme="minorHAnsi" w:cstheme="minorHAnsi"/>
          <w:u w:val="single"/>
        </w:rPr>
        <w:t>Listening</w:t>
      </w:r>
      <w:r w:rsidRPr="00D67E0A">
        <w:rPr>
          <w:rFonts w:asciiTheme="minorHAnsi" w:hAnsiTheme="minorHAnsi" w:cstheme="minorHAnsi"/>
        </w:rPr>
        <w:t>: Sir Edward Elgar &amp; Maurice Ravel.</w:t>
      </w:r>
    </w:p>
    <w:p w14:paraId="33C59B3A" w14:textId="77777777" w:rsidR="0040598C" w:rsidRPr="00D67E0A" w:rsidRDefault="0040598C" w:rsidP="0040598C">
      <w:pPr>
        <w:pStyle w:val="ListParagraph"/>
        <w:ind w:left="360"/>
        <w:rPr>
          <w:rFonts w:asciiTheme="minorHAnsi" w:hAnsiTheme="minorHAnsi" w:cstheme="minorHAnsi"/>
        </w:rPr>
      </w:pPr>
      <w:r w:rsidRPr="00D67E0A">
        <w:rPr>
          <w:rFonts w:asciiTheme="minorHAnsi" w:hAnsiTheme="minorHAnsi" w:cstheme="minorHAnsi"/>
        </w:rPr>
        <w:t xml:space="preserve"> </w:t>
      </w:r>
    </w:p>
    <w:p w14:paraId="3EE0D39E" w14:textId="77777777" w:rsidR="0040598C" w:rsidRPr="00D67E0A" w:rsidRDefault="0040598C" w:rsidP="0040598C">
      <w:pPr>
        <w:pStyle w:val="ListParagraph"/>
        <w:numPr>
          <w:ilvl w:val="0"/>
          <w:numId w:val="1"/>
        </w:numPr>
        <w:ind w:left="360"/>
        <w:rPr>
          <w:rFonts w:asciiTheme="minorHAnsi" w:hAnsiTheme="minorHAnsi" w:cstheme="minorHAnsi"/>
        </w:rPr>
      </w:pPr>
      <w:r w:rsidRPr="00D67E0A">
        <w:rPr>
          <w:rFonts w:asciiTheme="minorHAnsi" w:hAnsiTheme="minorHAnsi" w:cstheme="minorHAnsi"/>
          <w:u w:val="single"/>
        </w:rPr>
        <w:t>19</w:t>
      </w:r>
      <w:r w:rsidRPr="00D67E0A">
        <w:rPr>
          <w:rFonts w:asciiTheme="minorHAnsi" w:hAnsiTheme="minorHAnsi" w:cstheme="minorHAnsi"/>
          <w:u w:val="single"/>
          <w:vertAlign w:val="superscript"/>
        </w:rPr>
        <w:t>th</w:t>
      </w:r>
      <w:r w:rsidRPr="00D67E0A">
        <w:rPr>
          <w:rFonts w:asciiTheme="minorHAnsi" w:hAnsiTheme="minorHAnsi" w:cstheme="minorHAnsi"/>
          <w:u w:val="single"/>
        </w:rPr>
        <w:t xml:space="preserve"> Century Cultural Turmoil</w:t>
      </w:r>
      <w:r>
        <w:rPr>
          <w:rFonts w:asciiTheme="minorHAnsi" w:hAnsiTheme="minorHAnsi" w:cstheme="minorHAnsi"/>
          <w:u w:val="single"/>
        </w:rPr>
        <w:t xml:space="preserve"> (3/17). </w:t>
      </w:r>
      <w:r w:rsidRPr="00D67E0A">
        <w:rPr>
          <w:rFonts w:asciiTheme="minorHAnsi" w:hAnsiTheme="minorHAnsi" w:cstheme="minorHAnsi"/>
        </w:rPr>
        <w:t xml:space="preserve">Enlightenment’s rationalist legacy, Romanticism’s protest, religious doubt, Darwin’s challenge, and prewar religious thought. </w:t>
      </w:r>
      <w:r w:rsidRPr="00D67E0A">
        <w:rPr>
          <w:rFonts w:asciiTheme="minorHAnsi" w:hAnsiTheme="minorHAnsi" w:cstheme="minorHAnsi"/>
          <w:u w:val="single"/>
        </w:rPr>
        <w:t>Readings</w:t>
      </w:r>
      <w:r w:rsidRPr="00D67E0A">
        <w:rPr>
          <w:rFonts w:asciiTheme="minorHAnsi" w:hAnsiTheme="minorHAnsi" w:cstheme="minorHAnsi"/>
        </w:rPr>
        <w:t xml:space="preserve">: O'Connor, Chapter 2; Articles on Judaism and Western Music (prewar era). </w:t>
      </w:r>
      <w:r w:rsidRPr="00D67E0A">
        <w:rPr>
          <w:rFonts w:asciiTheme="minorHAnsi" w:hAnsiTheme="minorHAnsi" w:cstheme="minorHAnsi"/>
          <w:u w:val="single"/>
        </w:rPr>
        <w:t>Suggested Readings</w:t>
      </w:r>
      <w:r w:rsidRPr="00D67E0A">
        <w:rPr>
          <w:rFonts w:asciiTheme="minorHAnsi" w:hAnsiTheme="minorHAnsi" w:cstheme="minorHAnsi"/>
        </w:rPr>
        <w:t>: William Wordsworth</w:t>
      </w:r>
      <w:r w:rsidRPr="00D67E0A">
        <w:rPr>
          <w:rFonts w:asciiTheme="minorHAnsi" w:hAnsiTheme="minorHAnsi" w:cstheme="minorHAnsi"/>
          <w:i/>
        </w:rPr>
        <w:t>, Tintern Abbey</w:t>
      </w:r>
      <w:r w:rsidRPr="00D67E0A">
        <w:rPr>
          <w:rFonts w:asciiTheme="minorHAnsi" w:hAnsiTheme="minorHAnsi" w:cstheme="minorHAnsi"/>
        </w:rPr>
        <w:t xml:space="preserve">; Matthew Arnold, </w:t>
      </w:r>
      <w:r w:rsidRPr="00D67E0A">
        <w:rPr>
          <w:rFonts w:asciiTheme="minorHAnsi" w:hAnsiTheme="minorHAnsi" w:cstheme="minorHAnsi"/>
          <w:i/>
        </w:rPr>
        <w:t>Dover Beach</w:t>
      </w:r>
      <w:r w:rsidRPr="00D67E0A">
        <w:rPr>
          <w:rFonts w:asciiTheme="minorHAnsi" w:hAnsiTheme="minorHAnsi" w:cstheme="minorHAnsi"/>
        </w:rPr>
        <w:t xml:space="preserve">; Gerard Manley Hopkins, “The </w:t>
      </w:r>
      <w:proofErr w:type="spellStart"/>
      <w:r w:rsidRPr="00D67E0A">
        <w:rPr>
          <w:rFonts w:asciiTheme="minorHAnsi" w:hAnsiTheme="minorHAnsi" w:cstheme="minorHAnsi"/>
        </w:rPr>
        <w:t>Windhover</w:t>
      </w:r>
      <w:proofErr w:type="spellEnd"/>
      <w:r w:rsidRPr="00D67E0A">
        <w:rPr>
          <w:rFonts w:asciiTheme="minorHAnsi" w:hAnsiTheme="minorHAnsi" w:cstheme="minorHAnsi"/>
        </w:rPr>
        <w:t xml:space="preserve">” &amp; “I Wake and Feel the Fell of Dark, Not Day”; Thomas Hardy, “Hap” &amp; “The Darkling Thrush.” </w:t>
      </w:r>
      <w:r w:rsidRPr="00D67E0A">
        <w:rPr>
          <w:rFonts w:asciiTheme="minorHAnsi" w:hAnsiTheme="minorHAnsi" w:cstheme="minorHAnsi"/>
          <w:u w:val="single"/>
        </w:rPr>
        <w:t>Viewing:</w:t>
      </w:r>
      <w:r w:rsidRPr="00D67E0A">
        <w:rPr>
          <w:rFonts w:asciiTheme="minorHAnsi" w:hAnsiTheme="minorHAnsi" w:cstheme="minorHAnsi"/>
        </w:rPr>
        <w:t xml:space="preserve"> William Blake. </w:t>
      </w:r>
      <w:r w:rsidRPr="00D67E0A">
        <w:rPr>
          <w:rFonts w:asciiTheme="minorHAnsi" w:hAnsiTheme="minorHAnsi" w:cstheme="minorHAnsi"/>
          <w:u w:val="single"/>
        </w:rPr>
        <w:t>Listening:</w:t>
      </w:r>
      <w:r w:rsidRPr="00D67E0A">
        <w:rPr>
          <w:rFonts w:asciiTheme="minorHAnsi" w:hAnsiTheme="minorHAnsi" w:cstheme="minorHAnsi"/>
        </w:rPr>
        <w:t xml:space="preserve"> Ludwig van Beethoven &amp; Gustav Mahler.</w:t>
      </w:r>
    </w:p>
    <w:p w14:paraId="52231C2E" w14:textId="77777777" w:rsidR="0040598C" w:rsidRPr="00D67E0A" w:rsidRDefault="0040598C" w:rsidP="0040598C">
      <w:pPr>
        <w:pStyle w:val="ListParagraph"/>
        <w:ind w:left="360"/>
        <w:rPr>
          <w:rFonts w:asciiTheme="minorHAnsi" w:hAnsiTheme="minorHAnsi" w:cstheme="minorHAnsi"/>
        </w:rPr>
      </w:pPr>
    </w:p>
    <w:p w14:paraId="27FCEB00" w14:textId="77777777" w:rsidR="0040598C" w:rsidRPr="00D67E0A" w:rsidRDefault="0040598C" w:rsidP="0040598C">
      <w:pPr>
        <w:pStyle w:val="ListParagraph"/>
        <w:numPr>
          <w:ilvl w:val="0"/>
          <w:numId w:val="1"/>
        </w:numPr>
        <w:ind w:left="360"/>
        <w:rPr>
          <w:rFonts w:asciiTheme="minorHAnsi" w:hAnsiTheme="minorHAnsi" w:cstheme="minorHAnsi"/>
        </w:rPr>
      </w:pPr>
      <w:r w:rsidRPr="00D67E0A">
        <w:rPr>
          <w:rFonts w:asciiTheme="minorHAnsi" w:hAnsiTheme="minorHAnsi" w:cstheme="minorHAnsi"/>
          <w:u w:val="single"/>
        </w:rPr>
        <w:lastRenderedPageBreak/>
        <w:t>Fin De Siècle Culture &amp; The Great War</w:t>
      </w:r>
      <w:r>
        <w:rPr>
          <w:rFonts w:asciiTheme="minorHAnsi" w:hAnsiTheme="minorHAnsi" w:cstheme="minorHAnsi"/>
          <w:u w:val="single"/>
        </w:rPr>
        <w:t xml:space="preserve"> (3/24)</w:t>
      </w:r>
      <w:r>
        <w:rPr>
          <w:rFonts w:asciiTheme="minorHAnsi" w:hAnsiTheme="minorHAnsi" w:cstheme="minorHAnsi"/>
        </w:rPr>
        <w:t>. P</w:t>
      </w:r>
      <w:r w:rsidRPr="00D67E0A">
        <w:rPr>
          <w:rFonts w:asciiTheme="minorHAnsi" w:hAnsiTheme="minorHAnsi" w:cstheme="minorHAnsi"/>
        </w:rPr>
        <w:t xml:space="preserve">rewar literature, art and music; and the surprise, history, and toll of war. </w:t>
      </w:r>
      <w:r w:rsidRPr="00D67E0A">
        <w:rPr>
          <w:rFonts w:asciiTheme="minorHAnsi" w:hAnsiTheme="minorHAnsi" w:cstheme="minorHAnsi"/>
          <w:u w:val="single"/>
        </w:rPr>
        <w:t>Readings:</w:t>
      </w:r>
      <w:r w:rsidRPr="00D67E0A">
        <w:rPr>
          <w:rFonts w:asciiTheme="minorHAnsi" w:hAnsiTheme="minorHAnsi" w:cstheme="minorHAnsi"/>
        </w:rPr>
        <w:t xml:space="preserve"> O'Connor, Chapters 3 (pages 45-58) &amp; 7 (pages 161-67).</w:t>
      </w:r>
      <w:r w:rsidRPr="00D67E0A">
        <w:rPr>
          <w:rFonts w:asciiTheme="minorHAnsi" w:hAnsiTheme="minorHAnsi" w:cstheme="minorHAnsi"/>
          <w:u w:val="single"/>
        </w:rPr>
        <w:t xml:space="preserve"> Suggested Readings:</w:t>
      </w:r>
      <w:r w:rsidRPr="00D67E0A">
        <w:rPr>
          <w:rFonts w:asciiTheme="minorHAnsi" w:hAnsiTheme="minorHAnsi" w:cstheme="minorHAnsi"/>
        </w:rPr>
        <w:t xml:space="preserve"> Thomas Hardy, “Channel Firing.” T.S. Eliot, </w:t>
      </w:r>
      <w:r w:rsidRPr="00D67E0A">
        <w:rPr>
          <w:rFonts w:asciiTheme="minorHAnsi" w:hAnsiTheme="minorHAnsi" w:cstheme="minorHAnsi"/>
          <w:i/>
        </w:rPr>
        <w:t>The Love Song of J Alfred Prufrock</w:t>
      </w:r>
      <w:r w:rsidRPr="00D67E0A">
        <w:rPr>
          <w:rFonts w:asciiTheme="minorHAnsi" w:hAnsiTheme="minorHAnsi" w:cstheme="minorHAnsi"/>
        </w:rPr>
        <w:t xml:space="preserve">. </w:t>
      </w:r>
      <w:r w:rsidRPr="00D67E0A">
        <w:rPr>
          <w:rFonts w:asciiTheme="minorHAnsi" w:hAnsiTheme="minorHAnsi" w:cstheme="minorHAnsi"/>
          <w:u w:val="single"/>
        </w:rPr>
        <w:t>Class Viewing</w:t>
      </w:r>
      <w:r w:rsidRPr="00D67E0A">
        <w:rPr>
          <w:rFonts w:asciiTheme="minorHAnsi" w:hAnsiTheme="minorHAnsi" w:cstheme="minorHAnsi"/>
        </w:rPr>
        <w:t xml:space="preserve">: Ludwig Kirchner, Pablo Picasso, Umberto Boccioni, and Ludwig </w:t>
      </w:r>
      <w:proofErr w:type="spellStart"/>
      <w:r w:rsidRPr="00D67E0A">
        <w:rPr>
          <w:rFonts w:asciiTheme="minorHAnsi" w:hAnsiTheme="minorHAnsi" w:cstheme="minorHAnsi"/>
        </w:rPr>
        <w:t>Meidner</w:t>
      </w:r>
      <w:proofErr w:type="spellEnd"/>
      <w:r w:rsidRPr="00D67E0A">
        <w:rPr>
          <w:rFonts w:asciiTheme="minorHAnsi" w:hAnsiTheme="minorHAnsi" w:cstheme="minorHAnsi"/>
        </w:rPr>
        <w:t xml:space="preserve">. </w:t>
      </w:r>
      <w:r w:rsidRPr="00D67E0A">
        <w:rPr>
          <w:rFonts w:asciiTheme="minorHAnsi" w:hAnsiTheme="minorHAnsi" w:cstheme="minorHAnsi"/>
          <w:u w:val="single"/>
        </w:rPr>
        <w:t>Listening:</w:t>
      </w:r>
      <w:r w:rsidRPr="00D67E0A">
        <w:rPr>
          <w:rFonts w:asciiTheme="minorHAnsi" w:hAnsiTheme="minorHAnsi" w:cstheme="minorHAnsi"/>
        </w:rPr>
        <w:t xml:space="preserve"> Arnold Schoenberg, Igor Stravinsky &amp; Gustav Holst.</w:t>
      </w:r>
    </w:p>
    <w:p w14:paraId="2CD0341F" w14:textId="77777777" w:rsidR="0040598C" w:rsidRPr="00D67E0A" w:rsidRDefault="0040598C" w:rsidP="0040598C">
      <w:pPr>
        <w:ind w:left="360" w:firstLine="360"/>
        <w:rPr>
          <w:rFonts w:asciiTheme="minorHAnsi" w:hAnsiTheme="minorHAnsi" w:cstheme="minorHAnsi"/>
        </w:rPr>
      </w:pPr>
    </w:p>
    <w:p w14:paraId="4A6C49ED" w14:textId="77777777" w:rsidR="0040598C" w:rsidRPr="00D67E0A" w:rsidRDefault="0040598C" w:rsidP="0040598C">
      <w:pPr>
        <w:pStyle w:val="ListParagraph"/>
        <w:numPr>
          <w:ilvl w:val="0"/>
          <w:numId w:val="1"/>
        </w:numPr>
        <w:ind w:left="360"/>
        <w:rPr>
          <w:rFonts w:asciiTheme="minorHAnsi" w:hAnsiTheme="minorHAnsi" w:cstheme="minorHAnsi"/>
          <w:i/>
        </w:rPr>
      </w:pPr>
      <w:r>
        <w:rPr>
          <w:rFonts w:asciiTheme="minorHAnsi" w:hAnsiTheme="minorHAnsi" w:cstheme="minorHAnsi"/>
          <w:u w:val="single"/>
        </w:rPr>
        <w:t xml:space="preserve">The Yanks, </w:t>
      </w:r>
      <w:r w:rsidRPr="00D67E0A">
        <w:rPr>
          <w:rFonts w:asciiTheme="minorHAnsi" w:hAnsiTheme="minorHAnsi" w:cstheme="minorHAnsi"/>
          <w:u w:val="single"/>
        </w:rPr>
        <w:t>Wartime Culture &amp; Cosmic Pessimism</w:t>
      </w:r>
      <w:r>
        <w:rPr>
          <w:rFonts w:asciiTheme="minorHAnsi" w:hAnsiTheme="minorHAnsi" w:cstheme="minorHAnsi"/>
          <w:u w:val="single"/>
        </w:rPr>
        <w:t xml:space="preserve"> (3/31)</w:t>
      </w:r>
      <w:r>
        <w:rPr>
          <w:rFonts w:asciiTheme="minorHAnsi" w:hAnsiTheme="minorHAnsi" w:cstheme="minorHAnsi"/>
        </w:rPr>
        <w:t>. Americans in war, war poets</w:t>
      </w:r>
      <w:r w:rsidRPr="00D67E0A">
        <w:rPr>
          <w:rFonts w:asciiTheme="minorHAnsi" w:hAnsiTheme="minorHAnsi" w:cstheme="minorHAnsi"/>
        </w:rPr>
        <w:t>, soldier artists, and wartime literature and music.</w:t>
      </w:r>
      <w:r w:rsidRPr="00D67E0A">
        <w:rPr>
          <w:rFonts w:asciiTheme="minorHAnsi" w:hAnsiTheme="minorHAnsi" w:cstheme="minorHAnsi"/>
          <w:u w:val="single"/>
        </w:rPr>
        <w:t xml:space="preserve"> Reading:</w:t>
      </w:r>
      <w:r w:rsidRPr="00D67E0A">
        <w:rPr>
          <w:rFonts w:asciiTheme="minorHAnsi" w:hAnsiTheme="minorHAnsi" w:cstheme="minorHAnsi"/>
        </w:rPr>
        <w:t xml:space="preserve"> O'Connor, Chapter 3 (pages 58-75).  </w:t>
      </w:r>
      <w:r w:rsidRPr="00D67E0A">
        <w:rPr>
          <w:rFonts w:asciiTheme="minorHAnsi" w:hAnsiTheme="minorHAnsi" w:cstheme="minorHAnsi"/>
          <w:u w:val="single"/>
        </w:rPr>
        <w:t>Suggested Readings:</w:t>
      </w:r>
      <w:r w:rsidRPr="00D67E0A">
        <w:rPr>
          <w:rFonts w:asciiTheme="minorHAnsi" w:hAnsiTheme="minorHAnsi" w:cstheme="minorHAnsi"/>
        </w:rPr>
        <w:t xml:space="preserve"> Henri Barbusse,</w:t>
      </w:r>
      <w:r w:rsidRPr="00D67E0A">
        <w:rPr>
          <w:rFonts w:asciiTheme="minorHAnsi" w:hAnsiTheme="minorHAnsi" w:cstheme="minorHAnsi"/>
          <w:i/>
        </w:rPr>
        <w:t xml:space="preserve"> Under Fire</w:t>
      </w:r>
      <w:r w:rsidRPr="00D67E0A">
        <w:rPr>
          <w:rFonts w:asciiTheme="minorHAnsi" w:hAnsiTheme="minorHAnsi" w:cstheme="minorHAnsi"/>
        </w:rPr>
        <w:t xml:space="preserve"> (selections); Rupert Brooke, </w:t>
      </w:r>
      <w:r w:rsidRPr="00D67E0A">
        <w:rPr>
          <w:rFonts w:asciiTheme="minorHAnsi" w:hAnsiTheme="minorHAnsi" w:cstheme="minorHAnsi"/>
          <w:iCs/>
        </w:rPr>
        <w:t>"The Soldier"; Wilfrid</w:t>
      </w:r>
      <w:r w:rsidRPr="00D67E0A">
        <w:rPr>
          <w:rFonts w:asciiTheme="minorHAnsi" w:hAnsiTheme="minorHAnsi" w:cstheme="minorHAnsi"/>
        </w:rPr>
        <w:t xml:space="preserve"> Owen, “Futility,”</w:t>
      </w:r>
      <w:r w:rsidRPr="00D67E0A">
        <w:rPr>
          <w:rFonts w:asciiTheme="minorHAnsi" w:hAnsiTheme="minorHAnsi" w:cstheme="minorHAnsi"/>
          <w:iCs/>
        </w:rPr>
        <w:t xml:space="preserve"> "Dulce et Decorum Est" &amp; “Anthem for Doomed Youth”;</w:t>
      </w:r>
      <w:r w:rsidRPr="00D67E0A">
        <w:rPr>
          <w:rFonts w:asciiTheme="minorHAnsi" w:hAnsiTheme="minorHAnsi" w:cstheme="minorHAnsi"/>
        </w:rPr>
        <w:t xml:space="preserve"> Eliot, </w:t>
      </w:r>
      <w:r w:rsidRPr="00D67E0A">
        <w:rPr>
          <w:rFonts w:asciiTheme="minorHAnsi" w:hAnsiTheme="minorHAnsi" w:cstheme="minorHAnsi"/>
          <w:i/>
        </w:rPr>
        <w:t>The Waste Land,</w:t>
      </w:r>
      <w:r w:rsidRPr="00D67E0A">
        <w:rPr>
          <w:rFonts w:asciiTheme="minorHAnsi" w:hAnsiTheme="minorHAnsi" w:cstheme="minorHAnsi"/>
        </w:rPr>
        <w:t xml:space="preserve"> §I. “The Burial of the Dead”; Siegfried Sassoon, “On Passing the New Menin Gate.”</w:t>
      </w:r>
      <w:r w:rsidRPr="00D67E0A">
        <w:rPr>
          <w:rFonts w:asciiTheme="minorHAnsi" w:hAnsiTheme="minorHAnsi" w:cstheme="minorHAnsi"/>
          <w:i/>
        </w:rPr>
        <w:t xml:space="preserve"> </w:t>
      </w:r>
      <w:r w:rsidRPr="00D67E0A">
        <w:rPr>
          <w:rFonts w:asciiTheme="minorHAnsi" w:hAnsiTheme="minorHAnsi" w:cstheme="minorHAnsi"/>
          <w:iCs/>
        </w:rPr>
        <w:t xml:space="preserve"> </w:t>
      </w:r>
      <w:r w:rsidRPr="00D67E0A">
        <w:rPr>
          <w:rFonts w:asciiTheme="minorHAnsi" w:hAnsiTheme="minorHAnsi" w:cstheme="minorHAnsi"/>
          <w:u w:val="single"/>
        </w:rPr>
        <w:t>Viewing</w:t>
      </w:r>
      <w:r w:rsidRPr="00D67E0A">
        <w:rPr>
          <w:rFonts w:asciiTheme="minorHAnsi" w:hAnsiTheme="minorHAnsi" w:cstheme="minorHAnsi"/>
        </w:rPr>
        <w:t xml:space="preserve">: Christopher </w:t>
      </w:r>
      <w:proofErr w:type="spellStart"/>
      <w:r w:rsidRPr="00D67E0A">
        <w:rPr>
          <w:rFonts w:asciiTheme="minorHAnsi" w:hAnsiTheme="minorHAnsi" w:cstheme="minorHAnsi"/>
        </w:rPr>
        <w:t>Nevinson</w:t>
      </w:r>
      <w:proofErr w:type="spellEnd"/>
      <w:r w:rsidRPr="00D67E0A">
        <w:rPr>
          <w:rFonts w:asciiTheme="minorHAnsi" w:hAnsiTheme="minorHAnsi" w:cstheme="minorHAnsi"/>
        </w:rPr>
        <w:t xml:space="preserve">, Fernand Leger, Ludwig Kirchner, and Otto Dix. </w:t>
      </w:r>
      <w:r w:rsidRPr="00D67E0A">
        <w:rPr>
          <w:rFonts w:asciiTheme="minorHAnsi" w:hAnsiTheme="minorHAnsi" w:cstheme="minorHAnsi"/>
          <w:u w:val="single"/>
        </w:rPr>
        <w:t>Listening:</w:t>
      </w:r>
      <w:r w:rsidRPr="00D67E0A">
        <w:rPr>
          <w:rFonts w:asciiTheme="minorHAnsi" w:hAnsiTheme="minorHAnsi" w:cstheme="minorHAnsi"/>
        </w:rPr>
        <w:t xml:space="preserve"> Edward Elgar &amp; Alban Berg.</w:t>
      </w:r>
    </w:p>
    <w:p w14:paraId="375CD992" w14:textId="77777777" w:rsidR="0040598C" w:rsidRPr="00D67E0A" w:rsidRDefault="0040598C" w:rsidP="0040598C">
      <w:pPr>
        <w:rPr>
          <w:rFonts w:asciiTheme="minorHAnsi" w:hAnsiTheme="minorHAnsi" w:cstheme="minorHAnsi"/>
          <w:i/>
        </w:rPr>
      </w:pPr>
    </w:p>
    <w:p w14:paraId="00139308" w14:textId="77777777" w:rsidR="0040598C" w:rsidRPr="00D67E0A" w:rsidRDefault="0040598C" w:rsidP="0040598C">
      <w:pPr>
        <w:pStyle w:val="ListParagraph"/>
        <w:numPr>
          <w:ilvl w:val="0"/>
          <w:numId w:val="1"/>
        </w:numPr>
        <w:ind w:left="360"/>
        <w:rPr>
          <w:rFonts w:asciiTheme="minorHAnsi" w:hAnsiTheme="minorHAnsi" w:cstheme="minorHAnsi"/>
          <w:u w:val="single"/>
        </w:rPr>
      </w:pPr>
      <w:r w:rsidRPr="00D67E0A">
        <w:rPr>
          <w:rFonts w:asciiTheme="minorHAnsi" w:hAnsiTheme="minorHAnsi" w:cstheme="minorHAnsi"/>
          <w:u w:val="single"/>
        </w:rPr>
        <w:t>Postwar Scientific Cosmology &amp; Secular Worldview</w:t>
      </w:r>
      <w:r>
        <w:rPr>
          <w:rFonts w:asciiTheme="minorHAnsi" w:hAnsiTheme="minorHAnsi" w:cstheme="minorHAnsi"/>
          <w:u w:val="single"/>
        </w:rPr>
        <w:t xml:space="preserve"> (4/</w:t>
      </w:r>
      <w:r w:rsidR="00CE2065">
        <w:rPr>
          <w:rFonts w:asciiTheme="minorHAnsi" w:hAnsiTheme="minorHAnsi" w:cstheme="minorHAnsi"/>
          <w:u w:val="single"/>
        </w:rPr>
        <w:t>7</w:t>
      </w:r>
      <w:r>
        <w:rPr>
          <w:rFonts w:asciiTheme="minorHAnsi" w:hAnsiTheme="minorHAnsi" w:cstheme="minorHAnsi"/>
          <w:u w:val="single"/>
        </w:rPr>
        <w:t>)</w:t>
      </w:r>
      <w:r>
        <w:rPr>
          <w:rFonts w:asciiTheme="minorHAnsi" w:hAnsiTheme="minorHAnsi" w:cstheme="minorHAnsi"/>
        </w:rPr>
        <w:t>. T</w:t>
      </w:r>
      <w:r w:rsidRPr="00D67E0A">
        <w:rPr>
          <w:rFonts w:asciiTheme="minorHAnsi" w:hAnsiTheme="minorHAnsi" w:cstheme="minorHAnsi"/>
        </w:rPr>
        <w:t>he scientific revolution, scientism, Scientific Materialism, and rise of the New Atheism.</w:t>
      </w:r>
      <w:r w:rsidRPr="00D67E0A">
        <w:rPr>
          <w:rFonts w:asciiTheme="minorHAnsi" w:hAnsiTheme="minorHAnsi" w:cstheme="minorHAnsi"/>
          <w:u w:val="single"/>
        </w:rPr>
        <w:t xml:space="preserve"> Readings:</w:t>
      </w:r>
      <w:r w:rsidRPr="00D67E0A">
        <w:rPr>
          <w:rFonts w:asciiTheme="minorHAnsi" w:hAnsiTheme="minorHAnsi" w:cstheme="minorHAnsi"/>
        </w:rPr>
        <w:t xml:space="preserve"> O’Connor, Chapters 5 (pages 101-104) &amp; 8 (pages 201-222); W. T. Stace, “Man against the Darkness”; </w:t>
      </w:r>
      <w:r>
        <w:rPr>
          <w:rFonts w:asciiTheme="minorHAnsi" w:hAnsiTheme="minorHAnsi" w:cstheme="minorHAnsi"/>
        </w:rPr>
        <w:t>Richard Dawkins,</w:t>
      </w:r>
      <w:r w:rsidRPr="00D67E0A">
        <w:rPr>
          <w:rFonts w:asciiTheme="minorHAnsi" w:hAnsiTheme="minorHAnsi" w:cstheme="minorHAnsi"/>
          <w:i/>
          <w:iCs/>
        </w:rPr>
        <w:t xml:space="preserve"> The God Delusion </w:t>
      </w:r>
      <w:r w:rsidRPr="00D67E0A">
        <w:rPr>
          <w:rFonts w:asciiTheme="minorHAnsi" w:hAnsiTheme="minorHAnsi" w:cstheme="minorHAnsi"/>
          <w:iCs/>
        </w:rPr>
        <w:t>(selections).</w:t>
      </w:r>
      <w:r w:rsidRPr="00D67E0A">
        <w:rPr>
          <w:rFonts w:asciiTheme="minorHAnsi" w:hAnsiTheme="minorHAnsi" w:cstheme="minorHAnsi"/>
          <w:i/>
          <w:iCs/>
        </w:rPr>
        <w:t xml:space="preserve"> S</w:t>
      </w:r>
      <w:r w:rsidRPr="00D67E0A">
        <w:rPr>
          <w:rFonts w:asciiTheme="minorHAnsi" w:hAnsiTheme="minorHAnsi" w:cstheme="minorHAnsi"/>
          <w:u w:val="single"/>
        </w:rPr>
        <w:t>uggested Readings:</w:t>
      </w:r>
      <w:r w:rsidRPr="00D67E0A">
        <w:rPr>
          <w:rFonts w:asciiTheme="minorHAnsi" w:hAnsiTheme="minorHAnsi" w:cstheme="minorHAnsi"/>
        </w:rPr>
        <w:t xml:space="preserve"> Thomas Nagel,</w:t>
      </w:r>
      <w:r w:rsidRPr="00D67E0A">
        <w:rPr>
          <w:rFonts w:asciiTheme="minorHAnsi" w:hAnsiTheme="minorHAnsi" w:cstheme="minorHAnsi"/>
          <w:i/>
        </w:rPr>
        <w:t xml:space="preserve"> </w:t>
      </w:r>
      <w:r w:rsidRPr="00D67E0A">
        <w:rPr>
          <w:rFonts w:asciiTheme="minorHAnsi" w:hAnsiTheme="minorHAnsi" w:cstheme="minorHAnsi"/>
        </w:rPr>
        <w:t xml:space="preserve">“The Core of </w:t>
      </w:r>
      <w:r w:rsidRPr="00D67E0A">
        <w:rPr>
          <w:rFonts w:asciiTheme="minorHAnsi" w:hAnsiTheme="minorHAnsi" w:cstheme="minorHAnsi"/>
          <w:i/>
        </w:rPr>
        <w:t>Mind and Cosmos.</w:t>
      </w:r>
      <w:r w:rsidRPr="00D67E0A">
        <w:rPr>
          <w:rFonts w:asciiTheme="minorHAnsi" w:hAnsiTheme="minorHAnsi" w:cstheme="minorHAnsi"/>
        </w:rPr>
        <w:t>”</w:t>
      </w:r>
      <w:r w:rsidRPr="00D67E0A">
        <w:rPr>
          <w:rFonts w:asciiTheme="minorHAnsi" w:hAnsiTheme="minorHAnsi" w:cstheme="minorHAnsi"/>
          <w:u w:val="single"/>
        </w:rPr>
        <w:t xml:space="preserve"> Listening:</w:t>
      </w:r>
      <w:r w:rsidRPr="00D67E0A">
        <w:rPr>
          <w:rFonts w:asciiTheme="minorHAnsi" w:hAnsiTheme="minorHAnsi" w:cstheme="minorHAnsi"/>
        </w:rPr>
        <w:t xml:space="preserve"> Gustav Holst </w:t>
      </w:r>
    </w:p>
    <w:p w14:paraId="09FC36FB" w14:textId="77777777" w:rsidR="0040598C" w:rsidRPr="00D67E0A" w:rsidRDefault="0040598C" w:rsidP="0040598C">
      <w:pPr>
        <w:rPr>
          <w:rFonts w:asciiTheme="minorHAnsi" w:hAnsiTheme="minorHAnsi" w:cstheme="minorHAnsi"/>
          <w:u w:val="single"/>
        </w:rPr>
      </w:pPr>
    </w:p>
    <w:p w14:paraId="2BD600F2" w14:textId="77777777" w:rsidR="0040598C" w:rsidRPr="00D67E0A" w:rsidRDefault="0040598C" w:rsidP="0040598C">
      <w:pPr>
        <w:pStyle w:val="ListParagraph"/>
        <w:numPr>
          <w:ilvl w:val="0"/>
          <w:numId w:val="1"/>
        </w:numPr>
        <w:ind w:left="360"/>
        <w:rPr>
          <w:rFonts w:asciiTheme="minorHAnsi" w:hAnsiTheme="minorHAnsi" w:cstheme="minorHAnsi"/>
        </w:rPr>
      </w:pPr>
      <w:r w:rsidRPr="00D67E0A">
        <w:rPr>
          <w:rFonts w:asciiTheme="minorHAnsi" w:hAnsiTheme="minorHAnsi" w:cstheme="minorHAnsi"/>
          <w:u w:val="single"/>
        </w:rPr>
        <w:t>Postwar Christian and Jewish Thought</w:t>
      </w:r>
      <w:r w:rsidR="00CE2065">
        <w:rPr>
          <w:rFonts w:asciiTheme="minorHAnsi" w:hAnsiTheme="minorHAnsi" w:cstheme="minorHAnsi"/>
          <w:u w:val="single"/>
        </w:rPr>
        <w:t xml:space="preserve"> (4/14</w:t>
      </w:r>
      <w:r>
        <w:rPr>
          <w:rFonts w:asciiTheme="minorHAnsi" w:hAnsiTheme="minorHAnsi" w:cstheme="minorHAnsi"/>
          <w:u w:val="single"/>
        </w:rPr>
        <w:t xml:space="preserve">). </w:t>
      </w:r>
      <w:r w:rsidRPr="00D67E0A">
        <w:rPr>
          <w:rFonts w:asciiTheme="minorHAnsi" w:hAnsiTheme="minorHAnsi" w:cstheme="minorHAnsi"/>
        </w:rPr>
        <w:t xml:space="preserve">Karl Barth's neo-orthodoxy, Paul Tillich's existentialism, Pierre Teilhard de Chardin's process thought, Martin Buber’s I-Thou relationship, mainstream Catholic and Jewish thought, and American Fundamentalism and its anti-Darwinian crusade. </w:t>
      </w:r>
      <w:r w:rsidRPr="00D67E0A">
        <w:rPr>
          <w:rFonts w:asciiTheme="minorHAnsi" w:hAnsiTheme="minorHAnsi" w:cstheme="minorHAnsi"/>
          <w:u w:val="single"/>
        </w:rPr>
        <w:t>Readings:</w:t>
      </w:r>
      <w:r w:rsidRPr="00D67E0A">
        <w:rPr>
          <w:rFonts w:asciiTheme="minorHAnsi" w:hAnsiTheme="minorHAnsi" w:cstheme="minorHAnsi"/>
        </w:rPr>
        <w:t xml:space="preserve"> O'Connor, Chapters 4 &amp; 8 (pages 222-231); Judaism article. </w:t>
      </w:r>
      <w:r w:rsidRPr="00D67E0A">
        <w:rPr>
          <w:rFonts w:asciiTheme="minorHAnsi" w:hAnsiTheme="minorHAnsi" w:cstheme="minorHAnsi"/>
          <w:iCs/>
          <w:u w:val="single"/>
        </w:rPr>
        <w:t>Suggested Readings</w:t>
      </w:r>
      <w:r w:rsidRPr="00D67E0A">
        <w:rPr>
          <w:rFonts w:asciiTheme="minorHAnsi" w:hAnsiTheme="minorHAnsi" w:cstheme="minorHAnsi"/>
          <w:iCs/>
        </w:rPr>
        <w:t>:</w:t>
      </w:r>
      <w:r w:rsidRPr="00D67E0A">
        <w:rPr>
          <w:rFonts w:asciiTheme="minorHAnsi" w:hAnsiTheme="minorHAnsi" w:cstheme="minorHAnsi"/>
        </w:rPr>
        <w:t xml:space="preserve"> </w:t>
      </w:r>
      <w:r w:rsidRPr="00D67E0A">
        <w:rPr>
          <w:rFonts w:asciiTheme="minorHAnsi" w:hAnsiTheme="minorHAnsi" w:cstheme="minorHAnsi"/>
          <w:i/>
        </w:rPr>
        <w:t>Kitzmiller v. Dover Area School District</w:t>
      </w:r>
      <w:r w:rsidRPr="00D67E0A">
        <w:rPr>
          <w:rFonts w:asciiTheme="minorHAnsi" w:hAnsiTheme="minorHAnsi" w:cstheme="minorHAnsi"/>
        </w:rPr>
        <w:t xml:space="preserve"> (pages 11-17, 29-39 &amp; 56-57). </w:t>
      </w:r>
      <w:r w:rsidRPr="00D67E0A">
        <w:rPr>
          <w:rFonts w:asciiTheme="minorHAnsi" w:hAnsiTheme="minorHAnsi" w:cstheme="minorHAnsi"/>
          <w:u w:val="single"/>
        </w:rPr>
        <w:t>Listening:</w:t>
      </w:r>
      <w:r w:rsidRPr="00D67E0A">
        <w:rPr>
          <w:rFonts w:asciiTheme="minorHAnsi" w:hAnsiTheme="minorHAnsi" w:cstheme="minorHAnsi"/>
        </w:rPr>
        <w:t xml:space="preserve"> Igor Stravinsky, Aaron Copeland &amp; Arnold Schoenberg.</w:t>
      </w:r>
    </w:p>
    <w:p w14:paraId="4BEF092B" w14:textId="77777777" w:rsidR="0040598C" w:rsidRPr="00D67E0A" w:rsidRDefault="0040598C" w:rsidP="0040598C">
      <w:pPr>
        <w:pStyle w:val="ListParagraph"/>
        <w:ind w:left="360"/>
        <w:rPr>
          <w:rFonts w:asciiTheme="minorHAnsi" w:hAnsiTheme="minorHAnsi" w:cstheme="minorHAnsi"/>
          <w:u w:val="single"/>
        </w:rPr>
      </w:pPr>
    </w:p>
    <w:p w14:paraId="2C3F824D" w14:textId="77777777" w:rsidR="0040598C" w:rsidRPr="00D67E0A" w:rsidRDefault="0040598C" w:rsidP="0040598C">
      <w:pPr>
        <w:pStyle w:val="ListParagraph"/>
        <w:numPr>
          <w:ilvl w:val="0"/>
          <w:numId w:val="1"/>
        </w:numPr>
        <w:ind w:left="360"/>
        <w:rPr>
          <w:rFonts w:asciiTheme="minorHAnsi" w:hAnsiTheme="minorHAnsi" w:cstheme="minorHAnsi"/>
        </w:rPr>
      </w:pPr>
      <w:r w:rsidRPr="00D67E0A">
        <w:rPr>
          <w:rFonts w:asciiTheme="minorHAnsi" w:hAnsiTheme="minorHAnsi" w:cstheme="minorHAnsi"/>
          <w:u w:val="single"/>
        </w:rPr>
        <w:t xml:space="preserve">Postwar Philosophy: Metaphysics, Positivism, </w:t>
      </w:r>
      <w:r>
        <w:rPr>
          <w:rFonts w:asciiTheme="minorHAnsi" w:hAnsiTheme="minorHAnsi" w:cstheme="minorHAnsi"/>
          <w:u w:val="single"/>
        </w:rPr>
        <w:t>and Existentialism</w:t>
      </w:r>
      <w:r w:rsidR="00CE2065">
        <w:rPr>
          <w:rFonts w:asciiTheme="minorHAnsi" w:hAnsiTheme="minorHAnsi" w:cstheme="minorHAnsi"/>
          <w:u w:val="single"/>
        </w:rPr>
        <w:t xml:space="preserve"> (4/21</w:t>
      </w:r>
      <w:r>
        <w:rPr>
          <w:rFonts w:asciiTheme="minorHAnsi" w:hAnsiTheme="minorHAnsi" w:cstheme="minorHAnsi"/>
          <w:u w:val="single"/>
        </w:rPr>
        <w:t xml:space="preserve">). </w:t>
      </w:r>
      <w:r w:rsidRPr="00D67E0A">
        <w:rPr>
          <w:rFonts w:asciiTheme="minorHAnsi" w:hAnsiTheme="minorHAnsi" w:cstheme="minorHAnsi"/>
        </w:rPr>
        <w:t>Wittgenstein and Logical Positivism; Husserl and scientism; and Heidegger, Sartre, and existentialism</w:t>
      </w:r>
      <w:r w:rsidRPr="00D67E0A">
        <w:rPr>
          <w:rFonts w:asciiTheme="minorHAnsi" w:hAnsiTheme="minorHAnsi" w:cstheme="minorHAnsi"/>
          <w:b/>
        </w:rPr>
        <w:t>.</w:t>
      </w:r>
      <w:r w:rsidRPr="00D67E0A">
        <w:rPr>
          <w:rFonts w:asciiTheme="minorHAnsi" w:hAnsiTheme="minorHAnsi" w:cstheme="minorHAnsi"/>
        </w:rPr>
        <w:t xml:space="preserve"> </w:t>
      </w:r>
      <w:r w:rsidRPr="00D67E0A">
        <w:rPr>
          <w:rFonts w:asciiTheme="minorHAnsi" w:hAnsiTheme="minorHAnsi" w:cstheme="minorHAnsi"/>
          <w:u w:val="single"/>
        </w:rPr>
        <w:t>Readings:</w:t>
      </w:r>
      <w:r w:rsidRPr="00D67E0A">
        <w:rPr>
          <w:rFonts w:asciiTheme="minorHAnsi" w:hAnsiTheme="minorHAnsi" w:cstheme="minorHAnsi"/>
        </w:rPr>
        <w:t xml:space="preserve"> O'Connor, Chapter 5. </w:t>
      </w:r>
      <w:r w:rsidRPr="00D67E0A">
        <w:rPr>
          <w:rFonts w:asciiTheme="minorHAnsi" w:hAnsiTheme="minorHAnsi" w:cstheme="minorHAnsi"/>
          <w:u w:val="single"/>
        </w:rPr>
        <w:t>Suggested Readings</w:t>
      </w:r>
      <w:r w:rsidRPr="00D67E0A">
        <w:rPr>
          <w:rFonts w:asciiTheme="minorHAnsi" w:hAnsiTheme="minorHAnsi" w:cstheme="minorHAnsi"/>
        </w:rPr>
        <w:t xml:space="preserve">: Ludwig Wittgenstein, </w:t>
      </w:r>
      <w:proofErr w:type="spellStart"/>
      <w:r w:rsidRPr="00D67E0A">
        <w:rPr>
          <w:rFonts w:asciiTheme="minorHAnsi" w:hAnsiTheme="minorHAnsi" w:cstheme="minorHAnsi"/>
          <w:i/>
        </w:rPr>
        <w:t>Tractatus</w:t>
      </w:r>
      <w:proofErr w:type="spellEnd"/>
      <w:r w:rsidRPr="00D67E0A">
        <w:rPr>
          <w:rFonts w:asciiTheme="minorHAnsi" w:hAnsiTheme="minorHAnsi" w:cstheme="minorHAnsi"/>
          <w:i/>
        </w:rPr>
        <w:t xml:space="preserve"> Logico-</w:t>
      </w:r>
      <w:proofErr w:type="spellStart"/>
      <w:r w:rsidRPr="00D67E0A">
        <w:rPr>
          <w:rFonts w:asciiTheme="minorHAnsi" w:hAnsiTheme="minorHAnsi" w:cstheme="minorHAnsi"/>
          <w:i/>
        </w:rPr>
        <w:t>Philosophicus</w:t>
      </w:r>
      <w:proofErr w:type="spellEnd"/>
      <w:r w:rsidRPr="00D67E0A">
        <w:rPr>
          <w:rFonts w:asciiTheme="minorHAnsi" w:hAnsiTheme="minorHAnsi" w:cstheme="minorHAnsi"/>
        </w:rPr>
        <w:t xml:space="preserve"> (selections); Jean-Paul Sartre, </w:t>
      </w:r>
      <w:r w:rsidRPr="00D67E0A">
        <w:rPr>
          <w:rFonts w:asciiTheme="minorHAnsi" w:hAnsiTheme="minorHAnsi" w:cstheme="minorHAnsi"/>
          <w:i/>
        </w:rPr>
        <w:t>Existentialism Is a Humanism</w:t>
      </w:r>
      <w:r w:rsidRPr="00D67E0A">
        <w:rPr>
          <w:rFonts w:asciiTheme="minorHAnsi" w:hAnsiTheme="minorHAnsi" w:cstheme="minorHAnsi"/>
        </w:rPr>
        <w:t xml:space="preserve">; Albert Camus, “The Myth of Sisyphus.” </w:t>
      </w:r>
      <w:r w:rsidRPr="00D67E0A">
        <w:rPr>
          <w:rFonts w:asciiTheme="minorHAnsi" w:hAnsiTheme="minorHAnsi" w:cstheme="minorHAnsi"/>
          <w:u w:val="single"/>
        </w:rPr>
        <w:t>Listening:</w:t>
      </w:r>
      <w:r w:rsidRPr="00D67E0A">
        <w:rPr>
          <w:rFonts w:asciiTheme="minorHAnsi" w:hAnsiTheme="minorHAnsi" w:cstheme="minorHAnsi"/>
        </w:rPr>
        <w:t xml:space="preserve"> Dmitri Shostakovich.</w:t>
      </w:r>
    </w:p>
    <w:p w14:paraId="1B7688FC" w14:textId="77777777" w:rsidR="0040598C" w:rsidRPr="00D67E0A" w:rsidRDefault="0040598C" w:rsidP="0040598C">
      <w:pPr>
        <w:pStyle w:val="ListParagraph"/>
        <w:ind w:left="360"/>
        <w:rPr>
          <w:rFonts w:asciiTheme="minorHAnsi" w:hAnsiTheme="minorHAnsi" w:cstheme="minorHAnsi"/>
        </w:rPr>
      </w:pPr>
    </w:p>
    <w:p w14:paraId="2D71EA30" w14:textId="77777777" w:rsidR="0040598C" w:rsidRPr="00D67E0A" w:rsidRDefault="0040598C" w:rsidP="0040598C">
      <w:pPr>
        <w:pStyle w:val="ListParagraph"/>
        <w:numPr>
          <w:ilvl w:val="0"/>
          <w:numId w:val="1"/>
        </w:numPr>
        <w:ind w:left="360"/>
        <w:rPr>
          <w:rFonts w:asciiTheme="minorHAnsi" w:hAnsiTheme="minorHAnsi" w:cstheme="minorHAnsi"/>
        </w:rPr>
      </w:pPr>
      <w:r w:rsidRPr="00D67E0A">
        <w:rPr>
          <w:rFonts w:asciiTheme="minorHAnsi" w:hAnsiTheme="minorHAnsi" w:cstheme="minorHAnsi"/>
          <w:u w:val="single"/>
        </w:rPr>
        <w:t>Postwar Literature: Creative Imagination in a Determinist World</w:t>
      </w:r>
      <w:r w:rsidR="00CE2065">
        <w:rPr>
          <w:rFonts w:asciiTheme="minorHAnsi" w:hAnsiTheme="minorHAnsi" w:cstheme="minorHAnsi"/>
          <w:u w:val="single"/>
        </w:rPr>
        <w:t xml:space="preserve"> (4/28</w:t>
      </w:r>
      <w:r>
        <w:rPr>
          <w:rFonts w:asciiTheme="minorHAnsi" w:hAnsiTheme="minorHAnsi" w:cstheme="minorHAnsi"/>
          <w:u w:val="single"/>
        </w:rPr>
        <w:t>)</w:t>
      </w:r>
      <w:r>
        <w:rPr>
          <w:rFonts w:asciiTheme="minorHAnsi" w:hAnsiTheme="minorHAnsi" w:cstheme="minorHAnsi"/>
        </w:rPr>
        <w:t>. L</w:t>
      </w:r>
      <w:r w:rsidRPr="00D67E0A">
        <w:rPr>
          <w:rFonts w:asciiTheme="minorHAnsi" w:hAnsiTheme="minorHAnsi" w:cstheme="minorHAnsi"/>
        </w:rPr>
        <w:t xml:space="preserve">iterature coping with cosmic meaninglessness and existential alienation. </w:t>
      </w:r>
      <w:r w:rsidRPr="00D67E0A">
        <w:rPr>
          <w:rFonts w:asciiTheme="minorHAnsi" w:hAnsiTheme="minorHAnsi" w:cstheme="minorHAnsi"/>
          <w:u w:val="single"/>
        </w:rPr>
        <w:t>Reading:</w:t>
      </w:r>
      <w:r w:rsidRPr="00D67E0A">
        <w:rPr>
          <w:rFonts w:asciiTheme="minorHAnsi" w:hAnsiTheme="minorHAnsi" w:cstheme="minorHAnsi"/>
        </w:rPr>
        <w:t xml:space="preserve"> O'Connor, Chapter 6. </w:t>
      </w:r>
      <w:r w:rsidRPr="00D67E0A">
        <w:rPr>
          <w:rFonts w:asciiTheme="minorHAnsi" w:hAnsiTheme="minorHAnsi" w:cstheme="minorHAnsi"/>
          <w:u w:val="single"/>
        </w:rPr>
        <w:t>Suggested Readings</w:t>
      </w:r>
      <w:r w:rsidRPr="00D67E0A">
        <w:rPr>
          <w:rFonts w:asciiTheme="minorHAnsi" w:hAnsiTheme="minorHAnsi" w:cstheme="minorHAnsi"/>
        </w:rPr>
        <w:t xml:space="preserve">: Virginia Woolf, </w:t>
      </w:r>
      <w:r w:rsidRPr="00D67E0A">
        <w:rPr>
          <w:rFonts w:asciiTheme="minorHAnsi" w:hAnsiTheme="minorHAnsi" w:cstheme="minorHAnsi"/>
          <w:i/>
        </w:rPr>
        <w:t xml:space="preserve">Mrs. Dalloway </w:t>
      </w:r>
      <w:r w:rsidRPr="00D67E0A">
        <w:rPr>
          <w:rFonts w:asciiTheme="minorHAnsi" w:hAnsiTheme="minorHAnsi" w:cstheme="minorHAnsi"/>
        </w:rPr>
        <w:t>(selections); Ernest Hemingway,</w:t>
      </w:r>
      <w:r w:rsidRPr="00D67E0A">
        <w:rPr>
          <w:rFonts w:asciiTheme="minorHAnsi" w:hAnsiTheme="minorHAnsi" w:cstheme="minorHAnsi"/>
          <w:i/>
        </w:rPr>
        <w:t xml:space="preserve"> In Our Time, </w:t>
      </w:r>
      <w:r w:rsidRPr="00D67E0A">
        <w:rPr>
          <w:rFonts w:asciiTheme="minorHAnsi" w:hAnsiTheme="minorHAnsi" w:cstheme="minorHAnsi"/>
        </w:rPr>
        <w:t xml:space="preserve">“Chapter VI” and “Soldier’s Home”; and Sartre, </w:t>
      </w:r>
      <w:r w:rsidRPr="00D67E0A">
        <w:rPr>
          <w:rFonts w:asciiTheme="minorHAnsi" w:hAnsiTheme="minorHAnsi" w:cstheme="minorHAnsi"/>
          <w:i/>
        </w:rPr>
        <w:t>Nausea</w:t>
      </w:r>
      <w:r w:rsidRPr="00D67E0A">
        <w:rPr>
          <w:rFonts w:asciiTheme="minorHAnsi" w:hAnsiTheme="minorHAnsi" w:cstheme="minorHAnsi"/>
        </w:rPr>
        <w:t xml:space="preserve"> (selections). </w:t>
      </w:r>
      <w:r w:rsidRPr="00D67E0A">
        <w:rPr>
          <w:rFonts w:asciiTheme="minorHAnsi" w:hAnsiTheme="minorHAnsi" w:cstheme="minorHAnsi"/>
          <w:u w:val="single"/>
        </w:rPr>
        <w:t>Listening:</w:t>
      </w:r>
      <w:r w:rsidRPr="00D67E0A">
        <w:rPr>
          <w:rFonts w:asciiTheme="minorHAnsi" w:hAnsiTheme="minorHAnsi" w:cstheme="minorHAnsi"/>
        </w:rPr>
        <w:t xml:space="preserve"> Benjamin Britten</w:t>
      </w:r>
    </w:p>
    <w:p w14:paraId="06320796" w14:textId="77777777" w:rsidR="0040598C" w:rsidRPr="00D67E0A" w:rsidRDefault="0040598C" w:rsidP="0040598C">
      <w:pPr>
        <w:pStyle w:val="ListParagraph"/>
        <w:ind w:left="360"/>
        <w:rPr>
          <w:rFonts w:asciiTheme="minorHAnsi" w:hAnsiTheme="minorHAnsi" w:cstheme="minorHAnsi"/>
          <w:u w:val="single"/>
        </w:rPr>
      </w:pPr>
    </w:p>
    <w:p w14:paraId="4859B84B" w14:textId="77777777" w:rsidR="0040598C" w:rsidRPr="00D67E0A" w:rsidRDefault="0040598C" w:rsidP="0040598C">
      <w:pPr>
        <w:pStyle w:val="ListParagraph"/>
        <w:numPr>
          <w:ilvl w:val="0"/>
          <w:numId w:val="1"/>
        </w:numPr>
        <w:ind w:left="360"/>
        <w:rPr>
          <w:rFonts w:asciiTheme="minorHAnsi" w:hAnsiTheme="minorHAnsi" w:cstheme="minorHAnsi"/>
        </w:rPr>
      </w:pPr>
      <w:r w:rsidRPr="00D67E0A">
        <w:rPr>
          <w:rFonts w:asciiTheme="minorHAnsi" w:hAnsiTheme="minorHAnsi" w:cstheme="minorHAnsi"/>
          <w:u w:val="single"/>
        </w:rPr>
        <w:t>Dadaism, Surrealism &amp; the Music of Dystopia</w:t>
      </w:r>
      <w:r w:rsidR="00CE2065">
        <w:rPr>
          <w:rFonts w:asciiTheme="minorHAnsi" w:hAnsiTheme="minorHAnsi" w:cstheme="minorHAnsi"/>
          <w:u w:val="single"/>
        </w:rPr>
        <w:t xml:space="preserve"> (5/5</w:t>
      </w:r>
      <w:r>
        <w:rPr>
          <w:rFonts w:asciiTheme="minorHAnsi" w:hAnsiTheme="minorHAnsi" w:cstheme="minorHAnsi"/>
          <w:u w:val="single"/>
        </w:rPr>
        <w:t>)</w:t>
      </w:r>
      <w:r>
        <w:rPr>
          <w:rFonts w:asciiTheme="minorHAnsi" w:hAnsiTheme="minorHAnsi" w:cstheme="minorHAnsi"/>
        </w:rPr>
        <w:t>. H</w:t>
      </w:r>
      <w:r w:rsidRPr="00D67E0A">
        <w:rPr>
          <w:rFonts w:asciiTheme="minorHAnsi" w:hAnsiTheme="minorHAnsi" w:cstheme="minorHAnsi"/>
        </w:rPr>
        <w:t xml:space="preserve">uman irrationality in war and peace. </w:t>
      </w:r>
      <w:r w:rsidRPr="00D67E0A">
        <w:rPr>
          <w:rFonts w:asciiTheme="minorHAnsi" w:hAnsiTheme="minorHAnsi" w:cstheme="minorHAnsi"/>
          <w:u w:val="single"/>
        </w:rPr>
        <w:t xml:space="preserve">Reading: </w:t>
      </w:r>
      <w:r w:rsidRPr="00D67E0A">
        <w:rPr>
          <w:rFonts w:asciiTheme="minorHAnsi" w:hAnsiTheme="minorHAnsi" w:cstheme="minorHAnsi"/>
        </w:rPr>
        <w:t>O’Connor, Chapter 7.</w:t>
      </w:r>
      <w:r w:rsidRPr="00D67E0A">
        <w:rPr>
          <w:rFonts w:asciiTheme="minorHAnsi" w:hAnsiTheme="minorHAnsi" w:cstheme="minorHAnsi"/>
          <w:u w:val="single"/>
        </w:rPr>
        <w:t xml:space="preserve"> Viewing: </w:t>
      </w:r>
      <w:r w:rsidRPr="00D67E0A">
        <w:rPr>
          <w:rFonts w:asciiTheme="minorHAnsi" w:hAnsiTheme="minorHAnsi" w:cstheme="minorHAnsi"/>
        </w:rPr>
        <w:t xml:space="preserve">Otto Dix, Marcel Duchamp, Hans Arp, Kurt Schwitters, George Grosz, and Max Ernst; </w:t>
      </w:r>
      <w:r w:rsidRPr="00D67E0A">
        <w:rPr>
          <w:rFonts w:asciiTheme="minorHAnsi" w:hAnsiTheme="minorHAnsi" w:cstheme="minorHAnsi"/>
          <w:u w:val="single"/>
        </w:rPr>
        <w:t xml:space="preserve">Listening: </w:t>
      </w:r>
      <w:r w:rsidRPr="00D67E0A">
        <w:rPr>
          <w:rFonts w:asciiTheme="minorHAnsi" w:hAnsiTheme="minorHAnsi" w:cstheme="minorHAnsi"/>
        </w:rPr>
        <w:t xml:space="preserve">Kurt Weill </w:t>
      </w:r>
    </w:p>
    <w:p w14:paraId="34FFF4EE" w14:textId="77777777" w:rsidR="0040598C" w:rsidRPr="00D67E0A" w:rsidRDefault="0040598C" w:rsidP="0040598C">
      <w:pPr>
        <w:ind w:left="360"/>
        <w:rPr>
          <w:rFonts w:asciiTheme="minorHAnsi" w:hAnsiTheme="minorHAnsi" w:cstheme="minorHAnsi"/>
        </w:rPr>
      </w:pPr>
    </w:p>
    <w:p w14:paraId="5A642693" w14:textId="77777777" w:rsidR="00911FFB" w:rsidRDefault="0040598C" w:rsidP="00CE2065">
      <w:pPr>
        <w:pStyle w:val="ListParagraph"/>
        <w:numPr>
          <w:ilvl w:val="0"/>
          <w:numId w:val="1"/>
        </w:numPr>
        <w:ind w:left="360"/>
      </w:pPr>
      <w:r w:rsidRPr="00CE2065">
        <w:rPr>
          <w:rFonts w:asciiTheme="minorHAnsi" w:hAnsiTheme="minorHAnsi" w:cstheme="minorHAnsi"/>
          <w:u w:val="single"/>
        </w:rPr>
        <w:t>Course Review &amp; the Postwar Riven Cosmos</w:t>
      </w:r>
      <w:r w:rsidR="00CE2065" w:rsidRPr="00CE2065">
        <w:rPr>
          <w:rFonts w:asciiTheme="minorHAnsi" w:hAnsiTheme="minorHAnsi" w:cstheme="minorHAnsi"/>
          <w:u w:val="single"/>
        </w:rPr>
        <w:t xml:space="preserve"> (5/12</w:t>
      </w:r>
      <w:r w:rsidRPr="00CE2065">
        <w:rPr>
          <w:rFonts w:asciiTheme="minorHAnsi" w:hAnsiTheme="minorHAnsi" w:cstheme="minorHAnsi"/>
          <w:u w:val="single"/>
        </w:rPr>
        <w:t>)</w:t>
      </w:r>
      <w:r w:rsidRPr="00CE2065">
        <w:rPr>
          <w:rFonts w:asciiTheme="minorHAnsi" w:hAnsiTheme="minorHAnsi" w:cstheme="minorHAnsi"/>
        </w:rPr>
        <w:t xml:space="preserve">. Physicalism, Fundamentalism, and Process Thought.  </w:t>
      </w:r>
      <w:r w:rsidRPr="00CE2065">
        <w:rPr>
          <w:rFonts w:asciiTheme="minorHAnsi" w:hAnsiTheme="minorHAnsi" w:cstheme="minorHAnsi"/>
          <w:u w:val="single"/>
        </w:rPr>
        <w:t>Reading:</w:t>
      </w:r>
      <w:r w:rsidRPr="00CE2065">
        <w:rPr>
          <w:rFonts w:asciiTheme="minorHAnsi" w:hAnsiTheme="minorHAnsi" w:cstheme="minorHAnsi"/>
        </w:rPr>
        <w:t xml:space="preserve"> O'Connor, Chapter 9. </w:t>
      </w:r>
      <w:r w:rsidRPr="00CE2065">
        <w:rPr>
          <w:rFonts w:asciiTheme="minorHAnsi" w:hAnsiTheme="minorHAnsi" w:cstheme="minorHAnsi"/>
          <w:u w:val="single"/>
        </w:rPr>
        <w:t>Suggested Readings:</w:t>
      </w:r>
      <w:r w:rsidRPr="00CE2065">
        <w:rPr>
          <w:rFonts w:asciiTheme="minorHAnsi" w:hAnsiTheme="minorHAnsi" w:cstheme="minorHAnsi"/>
        </w:rPr>
        <w:t xml:space="preserve"> John F. Haught,</w:t>
      </w:r>
      <w:r w:rsidRPr="00CE2065">
        <w:rPr>
          <w:rFonts w:asciiTheme="minorHAnsi" w:hAnsiTheme="minorHAnsi" w:cstheme="minorHAnsi"/>
          <w:i/>
        </w:rPr>
        <w:t xml:space="preserve"> </w:t>
      </w:r>
      <w:r w:rsidRPr="00CE2065">
        <w:rPr>
          <w:rFonts w:asciiTheme="minorHAnsi" w:hAnsiTheme="minorHAnsi" w:cstheme="minorHAnsi"/>
        </w:rPr>
        <w:t>“</w:t>
      </w:r>
      <w:r w:rsidRPr="00CE2065">
        <w:rPr>
          <w:rFonts w:asciiTheme="minorHAnsi" w:hAnsiTheme="minorHAnsi" w:cstheme="minorHAnsi"/>
          <w:i/>
        </w:rPr>
        <w:t>Mind and Cosmos</w:t>
      </w:r>
      <w:r w:rsidRPr="00CE2065">
        <w:rPr>
          <w:rFonts w:asciiTheme="minorHAnsi" w:hAnsiTheme="minorHAnsi" w:cstheme="minorHAnsi"/>
        </w:rPr>
        <w:t xml:space="preserve"> – Another Look”; Thomas Nagel, “Is Consciousness an Illusion?” (New York Review, March 9, 2017).</w:t>
      </w:r>
    </w:p>
    <w:sectPr w:rsidR="00911FFB" w:rsidSect="00CF1EC5">
      <w:footerReference w:type="default" r:id="rId8"/>
      <w:footnotePr>
        <w:numFmt w:val="chicago"/>
      </w:footnotePr>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767" w14:textId="77777777" w:rsidR="00250C02" w:rsidRDefault="00250C02" w:rsidP="0040598C">
      <w:r>
        <w:separator/>
      </w:r>
    </w:p>
  </w:endnote>
  <w:endnote w:type="continuationSeparator" w:id="0">
    <w:p w14:paraId="2BD50206" w14:textId="77777777" w:rsidR="00250C02" w:rsidRDefault="00250C02" w:rsidP="0040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4449"/>
      <w:docPartObj>
        <w:docPartGallery w:val="Page Numbers (Bottom of Page)"/>
        <w:docPartUnique/>
      </w:docPartObj>
    </w:sdtPr>
    <w:sdtEndPr/>
    <w:sdtContent>
      <w:p w14:paraId="2A435B57" w14:textId="77777777" w:rsidR="00DB4C2D" w:rsidRDefault="00B43330">
        <w:pPr>
          <w:pStyle w:val="Footer"/>
          <w:jc w:val="center"/>
        </w:pPr>
        <w:r>
          <w:fldChar w:fldCharType="begin"/>
        </w:r>
        <w:r>
          <w:instrText xml:space="preserve"> PAGE   \* MERGEFORMAT </w:instrText>
        </w:r>
        <w:r>
          <w:fldChar w:fldCharType="separate"/>
        </w:r>
        <w:r w:rsidR="00CE2065">
          <w:rPr>
            <w:noProof/>
          </w:rPr>
          <w:t>2</w:t>
        </w:r>
        <w:r>
          <w:fldChar w:fldCharType="end"/>
        </w:r>
      </w:p>
    </w:sdtContent>
  </w:sdt>
  <w:p w14:paraId="7513EA59" w14:textId="77777777" w:rsidR="00DB4C2D" w:rsidRDefault="0025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6629" w14:textId="77777777" w:rsidR="00250C02" w:rsidRDefault="00250C02" w:rsidP="0040598C">
      <w:r>
        <w:separator/>
      </w:r>
    </w:p>
  </w:footnote>
  <w:footnote w:type="continuationSeparator" w:id="0">
    <w:p w14:paraId="6F40C1DC" w14:textId="77777777" w:rsidR="00250C02" w:rsidRDefault="00250C02" w:rsidP="0040598C">
      <w:r>
        <w:continuationSeparator/>
      </w:r>
    </w:p>
  </w:footnote>
  <w:footnote w:id="1">
    <w:p w14:paraId="7CC3F1AA" w14:textId="77777777" w:rsidR="0040598C" w:rsidRPr="00186B11" w:rsidRDefault="0040598C" w:rsidP="0040598C">
      <w:pPr>
        <w:rPr>
          <w:rFonts w:asciiTheme="minorHAnsi" w:hAnsiTheme="minorHAnsi" w:cstheme="minorHAnsi"/>
          <w:color w:val="000000" w:themeColor="text1"/>
        </w:rPr>
      </w:pPr>
      <w:r>
        <w:rPr>
          <w:rStyle w:val="FootnoteReference"/>
        </w:rPr>
        <w:footnoteRef/>
      </w:r>
      <w:r>
        <w:t xml:space="preserve"> </w:t>
      </w:r>
      <w:r>
        <w:rPr>
          <w:rFonts w:asciiTheme="minorHAnsi" w:hAnsiTheme="minorHAnsi" w:cstheme="minorHAnsi"/>
          <w:color w:val="000000" w:themeColor="text1"/>
        </w:rPr>
        <w:t xml:space="preserve">All </w:t>
      </w:r>
      <w:r w:rsidRPr="00995EDD">
        <w:rPr>
          <w:rFonts w:asciiTheme="minorHAnsi" w:hAnsiTheme="minorHAnsi" w:cstheme="minorHAnsi"/>
          <w:color w:val="000000" w:themeColor="text1"/>
          <w:u w:val="single"/>
        </w:rPr>
        <w:t>Suggested Readings</w:t>
      </w:r>
      <w:r>
        <w:rPr>
          <w:rFonts w:asciiTheme="minorHAnsi" w:hAnsiTheme="minorHAnsi" w:cstheme="minorHAnsi"/>
          <w:color w:val="000000" w:themeColor="text1"/>
        </w:rPr>
        <w:t xml:space="preserve"> </w:t>
      </w:r>
      <w:r w:rsidRPr="00186B11">
        <w:rPr>
          <w:rFonts w:asciiTheme="minorHAnsi" w:hAnsiTheme="minorHAnsi" w:cstheme="minorHAnsi"/>
          <w:color w:val="000000" w:themeColor="text1"/>
        </w:rPr>
        <w:t>will be supplied in PDF format via email before each class.</w:t>
      </w:r>
    </w:p>
    <w:p w14:paraId="041B13B4" w14:textId="77777777" w:rsidR="0040598C" w:rsidRDefault="0040598C" w:rsidP="0040598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74559"/>
    <w:multiLevelType w:val="hybridMultilevel"/>
    <w:tmpl w:val="D1FE964E"/>
    <w:lvl w:ilvl="0" w:tplc="5B8C8762">
      <w:start w:val="1"/>
      <w:numFmt w:val="decimal"/>
      <w:lvlText w:val="%1."/>
      <w:lvlJc w:val="left"/>
      <w:pPr>
        <w:ind w:left="54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92305D-AB34-4DE7-A170-1E425D426218}"/>
    <w:docVar w:name="dgnword-eventsink" w:val="300629696"/>
  </w:docVars>
  <w:rsids>
    <w:rsidRoot w:val="0040598C"/>
    <w:rsid w:val="001368F6"/>
    <w:rsid w:val="00250C02"/>
    <w:rsid w:val="0040598C"/>
    <w:rsid w:val="00625AE4"/>
    <w:rsid w:val="00911FFB"/>
    <w:rsid w:val="00B43330"/>
    <w:rsid w:val="00CE2065"/>
    <w:rsid w:val="00CE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3AC3"/>
  <w15:docId w15:val="{D7360F25-0D2E-46EF-A0F4-9FF0FD7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98C"/>
    <w:pPr>
      <w:ind w:left="720"/>
      <w:contextualSpacing/>
    </w:pPr>
  </w:style>
  <w:style w:type="character" w:styleId="Hyperlink">
    <w:name w:val="Hyperlink"/>
    <w:basedOn w:val="DefaultParagraphFont"/>
    <w:uiPriority w:val="99"/>
    <w:unhideWhenUsed/>
    <w:rsid w:val="0040598C"/>
    <w:rPr>
      <w:color w:val="0000FF" w:themeColor="hyperlink"/>
      <w:u w:val="single"/>
    </w:rPr>
  </w:style>
  <w:style w:type="paragraph" w:styleId="Footer">
    <w:name w:val="footer"/>
    <w:basedOn w:val="Normal"/>
    <w:link w:val="FooterChar"/>
    <w:uiPriority w:val="99"/>
    <w:unhideWhenUsed/>
    <w:rsid w:val="0040598C"/>
    <w:pPr>
      <w:tabs>
        <w:tab w:val="center" w:pos="4680"/>
        <w:tab w:val="right" w:pos="9360"/>
      </w:tabs>
    </w:pPr>
  </w:style>
  <w:style w:type="character" w:customStyle="1" w:styleId="FooterChar">
    <w:name w:val="Footer Char"/>
    <w:basedOn w:val="DefaultParagraphFont"/>
    <w:link w:val="Footer"/>
    <w:uiPriority w:val="99"/>
    <w:rsid w:val="004059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0598C"/>
    <w:rPr>
      <w:sz w:val="20"/>
      <w:szCs w:val="20"/>
    </w:rPr>
  </w:style>
  <w:style w:type="character" w:customStyle="1" w:styleId="FootnoteTextChar">
    <w:name w:val="Footnote Text Char"/>
    <w:basedOn w:val="DefaultParagraphFont"/>
    <w:link w:val="FootnoteText"/>
    <w:uiPriority w:val="99"/>
    <w:semiHidden/>
    <w:rsid w:val="004059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5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connor42@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O'Connor</dc:creator>
  <cp:lastModifiedBy>Lesley Diaz</cp:lastModifiedBy>
  <cp:revision>2</cp:revision>
  <dcterms:created xsi:type="dcterms:W3CDTF">2022-02-01T19:02:00Z</dcterms:created>
  <dcterms:modified xsi:type="dcterms:W3CDTF">2022-02-01T19:02:00Z</dcterms:modified>
</cp:coreProperties>
</file>